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Times New Roman"/>
          <w:b/>
          <w:color w:val="FF0000"/>
          <w:kern w:val="0"/>
          <w:sz w:val="27"/>
          <w:szCs w:val="27"/>
          <w:shd w:val="clear" w:color="auto" w:fill="FFFFFF"/>
        </w:rPr>
      </w:pPr>
      <w:r>
        <w:rPr>
          <w:rFonts w:hint="eastAsia" w:ascii="微软雅黑" w:hAnsi="微软雅黑" w:eastAsia="微软雅黑" w:cs="Times New Roman"/>
          <w:b/>
          <w:color w:val="FF0000"/>
          <w:kern w:val="0"/>
          <w:sz w:val="27"/>
          <w:szCs w:val="27"/>
          <w:shd w:val="clear" w:color="auto" w:fill="FFFFFF"/>
        </w:rPr>
        <w:t>最高法：修改二十九件商事类司法解释（全文）</w:t>
      </w:r>
    </w:p>
    <w:p>
      <w:pPr>
        <w:widowControl/>
        <w:jc w:val="left"/>
        <w:rPr>
          <w:rFonts w:ascii="微软雅黑" w:hAnsi="微软雅黑" w:eastAsia="微软雅黑" w:cs="Times New Roman"/>
          <w:b/>
          <w:color w:val="FF0000"/>
          <w:kern w:val="0"/>
          <w:sz w:val="27"/>
          <w:szCs w:val="27"/>
          <w:shd w:val="clear" w:color="auto" w:fill="FFFFFF"/>
        </w:rPr>
      </w:pP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7"/>
          <w:szCs w:val="27"/>
          <w:shd w:val="clear" w:color="auto" w:fill="FFFFFF"/>
        </w:rPr>
        <w:t>《最高人民法院关于修改〈最高人民法院关于破产企业国有划拨土地使用权应否列入破产财产等问题的批复〉等二十九件商事类司法解释的决定》已于2020年12月23日由最高人民法院审判委员会第1823次会议通过，现予公布，自2021年1月1日起施行。</w:t>
      </w:r>
      <w:r>
        <w:rPr>
          <w:rFonts w:hint="eastAsia" w:ascii="微软雅黑" w:hAnsi="微软雅黑" w:eastAsia="微软雅黑" w:cs="Times New Roman"/>
          <w:color w:val="2F2F2F"/>
          <w:kern w:val="0"/>
          <w:sz w:val="27"/>
          <w:szCs w:val="27"/>
        </w:rPr>
        <w:br w:type="textWrapping"/>
      </w:r>
    </w:p>
    <w:p>
      <w:pPr>
        <w:widowControl/>
        <w:jc w:val="left"/>
        <w:rPr>
          <w:rFonts w:ascii="微软雅黑" w:hAnsi="微软雅黑" w:eastAsia="微软雅黑" w:cs="Times New Roman"/>
          <w:color w:val="2F2F2F"/>
          <w:kern w:val="0"/>
          <w:sz w:val="27"/>
          <w:szCs w:val="27"/>
        </w:rPr>
      </w:pPr>
    </w:p>
    <w:p>
      <w:pPr>
        <w:widowControl/>
        <w:spacing w:after="150"/>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最高人民法院</w:t>
      </w:r>
    </w:p>
    <w:p>
      <w:pPr>
        <w:widowControl/>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2020年12月29日</w:t>
      </w:r>
    </w:p>
    <w:p>
      <w:pPr>
        <w:widowControl/>
        <w:jc w:val="left"/>
        <w:rPr>
          <w:rFonts w:ascii="微软雅黑" w:hAnsi="微软雅黑" w:eastAsia="微软雅黑" w:cs="Times New Roman"/>
          <w:color w:val="2F2F2F"/>
          <w:kern w:val="0"/>
          <w:sz w:val="27"/>
          <w:szCs w:val="27"/>
        </w:rPr>
      </w:pPr>
    </w:p>
    <w:p>
      <w:pPr>
        <w:widowControl/>
        <w:spacing w:after="150"/>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法释〔2020〕18号</w:t>
      </w:r>
    </w:p>
    <w:p>
      <w:pPr>
        <w:widowControl/>
        <w:jc w:val="center"/>
        <w:rPr>
          <w:rFonts w:ascii="微软雅黑" w:hAnsi="微软雅黑" w:eastAsia="微软雅黑" w:cs="Times New Roman"/>
          <w:color w:val="2F2F2F"/>
          <w:kern w:val="0"/>
          <w:sz w:val="27"/>
          <w:szCs w:val="27"/>
        </w:rPr>
      </w:pPr>
      <w:bookmarkStart w:id="0" w:name="_GoBack"/>
      <w:bookmarkEnd w:id="0"/>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最高人民法院关于修改</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《最高人民法院关于破产企业国有划</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拨土地使用权应否列入破产财产等问题的批复》</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等二十九件商事类司法解释的决定</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（2020年12月23日最高人民法院审判委员会</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第1823次会议通过，自2021年1月1日起施行）</w:t>
      </w:r>
    </w:p>
    <w:p>
      <w:pPr>
        <w:widowControl/>
        <w:jc w:val="left"/>
        <w:rPr>
          <w:rFonts w:ascii="微软雅黑" w:hAnsi="微软雅黑" w:eastAsia="微软雅黑" w:cs="Times New Roman"/>
          <w:color w:val="2F2F2F"/>
          <w:kern w:val="0"/>
          <w:sz w:val="27"/>
          <w:szCs w:val="27"/>
        </w:rPr>
      </w:pPr>
    </w:p>
    <w:p>
      <w:pPr>
        <w:widowControl/>
        <w:spacing w:after="150"/>
        <w:jc w:val="lef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根据审判实践需要，经最高人民法院审判委员会第1823次会议决定，对《最高人民法院关于破产企业国有划拨土地使用权应否列入破产财产等问题的批复》等二十九件司法解释等作如下修改：</w:t>
      </w: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7"/>
          <w:szCs w:val="27"/>
          <w:shd w:val="clear" w:color="auto" w:fill="FFFFFF"/>
        </w:rPr>
        <w:t>　　一、修改《最高人民法院关于破产企业国有划拨土地使用权应否列入破产财产等问题的批复》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“国有企业以关键设备、成套设备、建筑物设定抵押的，如无其他法定的无效情形，不应当仅以未经政府主管部门批准为由认定抵押合同无效。”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二、修改《最高人民法院关于审理存单纠纷案件的若干规定》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“为正确审理存单纠纷案件，根据《中华人民共和国民法典》的有关规定和在总结审判经验的基础上，制定本规定。”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“存单纠纷案件的受理与中止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存单纠纷案件当事人向人民法院提起诉讼，人民法院应当依照《中华人民共和国民事诉讼法》第一百一十九条的规定予以审查，符合规定的，均应受理。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“存单纠纷案件的管辖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三、修改《最高人民法院关于审理军队、武警部队、政法机关移交、撤销企业和与党政机关脱钩企业相关纠纷案件若干问题的规定》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“军队、武警部队、政法机关和党政机关开办的企业（以下简称被开办企业）具备法人条件并领取了企业法人营业执照的，根据民法典第六十条的规定，应当以其全部财产独立承担民事责任。”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5.删除第四条、第六条、第八条、第九条、第十四条、第十六条。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“开办单位或其主管部门在被开办企业撤销时，向工商行政管理机关出具证明文件，自愿对被开办企业的债务承担责任的，应当按照承诺对被开办企业的债务承担民事责任。”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“被开办企业向社会或者向企业内部职工集资未清偿的，在破产财产分配时，应当按照《中华人民共和国企业破产法》第一百一十三条第一款第一项的规定予以清偿。”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四、修改《最高人民法院关于审理与企业改制相关的民事纠纷案件若干问题的规定》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与企业改制相关的民事纠纷案件，根据《中华人民共和国民法典》《中华人民共和国公司法》《中华人民共和国全民所有制工业企业法》《中华人民共和国民事诉讼法》等法律、法规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“当事人起诉符合本规定第一条所列情形，并符合民事诉讼法第一百一十九条规定的起诉条件的，人民法院应当予以受理。”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“企业出售中，出卖人实施的行为具有法律规定的撤销情形，买受人在法定期限内行使撤销权的，人民法院应当予以支持。”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4.将第二十九条修改为：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“出售企业的行为具有民法典第五百三十八条、第五百三十九条规定的情形，债权人在法定期限内行使撤销权的，人民法院应当予以支持。”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5.删除第三十二条。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五、修改《最高人民法院关于适用〈中华人民共和国公司法〉若干问题的规定（二）》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“公司应当依照民法典第七十条、公司法第一百八十三条的规定，在解散事由出现之日起十五日内成立清算组，开始自行清算。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有下列情形之一，债权人、公司股东、董事或其他利害关系人申请人民法院指定清算组进行清算的，人民法院应予受理：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（一）公司解散逾期不成立清算组进行清算的；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（二）虽然成立清算组但故意拖延清算的；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（三）违法清算可能严重损害债权人或者股东利益的。”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“人民法院指定的清算组成员有下列情形之一的，人民法院可以根据债权人、公司股东、董事或其他利害关系人的申请，或者依职权更换清算组成员：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（一）有违反法律或者行政法规的行为；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（二）丧失执业能力或者民事行为能力；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（三）有严重损害公司或者债权人利益的行为。”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“公司自行清算的，清算方案应当报股东会或者股东大会决议确认；人民法院组织清算的，清算方案应当报人民法院确认。未经确认的清算方案，清算组不得执行。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执行未经确认的清算方案给公司或者债权人造成损失，公司、股东、董事、公司其他利害关系人或者债权人主张清算组成员承担赔偿责任的，人民法院应依法予以支持。”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六、修改《最高人民法院关于适用〈中华人民共和国公司法〉若干问题的规定（三）》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“发起人为设立公司以自己名义对外签订合同，合同相对人请求该发起人承担合同责任的，人民法院应予支持；公司成立后合同相对人请求公司承担合同责任的，人民法院应予支持。”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“出资人以不享有处分权的财产出资，当事人之间对于出资行为效力产生争议的，人民法院可以参照民法典第三百一十一条的规定予以认定。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以贪污、受贿、侵占、挪用等违法犯罪所得的货币出资后取得股权的，对违法犯罪行为予以追究、处罚时，应当采取拍卖或者变卖的方式处置其股权。”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实际出资人未经公司其他股东半数以上同意，请求公司变更股东、签发出资证明书、记载于股东名册、记载于公司章程并办理公司登记机关登记的，人民法院不予支持。”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“名义股东将登记于其名下的股权转让、质押或者以其他方式处分，实际出资人以其对于股权享有实际权利为由，请求认定处分股权行为无效的，人民法院可以参照民法典第三百一十一条的规定处理。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名义股东处分股权造成实际出资人损失，实际出资人请求名义股东承担赔偿责任的，人民法院应予支持。”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5.将第二十七条修改为：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七、修改《最高人民法院关于适用〈中华人民共和国公司法〉若干问题的规定（四）》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“依据民法典第八十五条、公司法第二十二条第二款请求撤销股东会或者股东大会、董事会决议的原告，应当在起诉时具有公司股东资格。”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八、修改《最高人民法院关于审理外商投资企业纠纷案件若干问题的规定（一）》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外商投资企业在设立、变更等过程中产生的纠纷案件，保护当事人的合法权益，根据《中华人民共和国民法典》《中华人民共和国外商投资法》《中华人民共和国公司法》等法律法规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“外商投资企业股东与债权人订立的股权质押合同，除法律、行政法规另有规定或者合同另有约定外，自成立时生效。未办理质权登记的，不影响股权质押合同的效力。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当事人仅以股权质押合同未经外商投资企业审批机关批准为由主张合同无效或未生效的，人民法院不予支持。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股权质押合同依照民法典的相关规定办理了出质登记的，股权质权自登记时设立。”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九、修改《最高人民法院关于适用〈中华人民共和国公司法〉若干问题的规定（五）》</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公司没有提起诉讼的，符合公司法第一百五十一条第一款规定条件的股东，可以依据公司法第一百五十一条第二款、第三款规定向人民法院提起诉讼。”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决议中载明的利润分配完成时间超过公司章程规定时间的，股东可以依据民法典第八十五条、公司法第二十二条第二款规定请求人民法院撤销决议中关于该时间的规定。”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十、修改《最高人民法院关于审理票据纠纷案件若干问题的规定》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“因票据纠纷提起的诉讼，依法由票据支付地或者被告住所地人民法院管辖。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2.删除第七条。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3.将第三十二条修改为：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“公告应当在全国性报纸或者其他媒体上刊登，并于同日公布于人民法院公告栏内。人民法院所在地有证券交易所的，还应当同日在该交易所公布。”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“依照《中华人民共和国民事诉讼法》（以下简称民事诉讼法）第二百一十九条的规定，公告期间不得少于六十日，且公示催告期间届满日不得早于票据付款日后十五日。”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5.将第三十四条修改为：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民事诉讼法第二百二十条第二款的规定，在公示催告期间，以公示催告的票据质押、贴现，因质押、贴现而接受该票据的持票人主张票据权利的，人民法院不予支持，但公示催告期间届满以后人民法院作出除权判决以前取得该票据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6.将第三十八条修改为：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“失票人向人民法院提起诉讼的，应向人民法院说明曾经持有票据及丧失票据的情形，人民法院应当根据案件的具体情况，决定当事人是否应当提供担保以及担保的数额。”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7.将第三十九条修改为：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“对于伪报票据丧失的当事人，人民法院在查明事实，裁定终结公示催告或者诉讼程序后，可以参照民事诉讼法第一百一十一条的规定，追究伪报人的法律责任。”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8.将第四十条修改为：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票据法第一百零八条以及经国务院批准的《票据管理实施办法》的规定，票据当事人使用的不是中国人民银行规定的统一格式票据的，按照《票据管理实施办法》的规定认定，但在中国境外签发的票据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9.将第五十一条修改为：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10.将第六十条修改为：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“国家机关、以公益为目的的事业单位、社会团体作为票据保证人的，票据保证无效，但经国务院批准为使用外国政府或者国际经济组织贷款进行转贷，国家机关提供票据保证的除外。”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11.将第六十二条修改为：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“保证人未在票据或者粘单上记载‘保证’字样而另行签订保证合同或者保证条款的，不属于票据保证，人民法院应当适用《中华人民共和国民法典》的有关规定。”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12.将第六十三条修改为：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“人民法院审理票据纠纷案件，适用票据法的规定；票据法没有规定的，适用《中华人民共和国民法典》等法律以及国务院制定的行政法规。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中国人民银行制定并公布施行的有关行政规章与法律、行政法规不抵触的，可以参照适用。”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13.将第六十七条修改为：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“依照票据法第十四条、第一百零二条、第一百零三条的规定，伪造、变造票据者除应当依法承担刑事、行政责任外，给他人造成损失的，还应当承担民事赔偿责任。被伪造签章者不承担票据责任。”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14.将第七十一条修改为：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“票据法第六十三条所称‘其他有关证明’是指：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（一）人民法院出具的宣告承兑人、付款人失踪或者死亡的证明、法律文书；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（二）公安机关出具的承兑人、付款人逃匿或者下落不明的证明；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（三）医院或者有关单位出具的承兑人、付款人死亡的证明；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（四）公证机构出具的具有拒绝证明效力的文书。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承兑人自己作出并发布的表明其没有支付票款能力的公告，可以认定为拒绝证明。”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15.将第七十五条修改为：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据票据法第一百零四条的规定，由于金融机构工作人员在票据业务中玩忽职守，对违反票据法规定的票据予以承兑、付款、贴现或者保证，给当事人造成损失的，由该金融机构与直接责任人员依法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16.将第七十六条修改为：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“依照票据法第一百零六条的规定，由于出票人制作票据，或者其他票据债务人未按照法定条件在票据上签章，给他人造成损失的，除应当按照所记载事项承担票据责任外，还应当承担相应的民事责任。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持票人明知或者应当知道前款情形而接受的，可以适当减轻出票人或者票据债务人的责任。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十一、修改《最高人民法院关于对因资不抵债无法继续办学被终止的民办学校如何组织清算问题的批复》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将正文第二段修改为：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十二、修改《最高人民法院关于适用〈中华人民共和国企业破产法〉若干问题的规定（二）》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“根据《中华人民共和国民法典》《中华人民共和国企业破产法》等相关法律，结合审判实践，就人民法院审理企业破产案件中认定债务人财产相关的法律适用问题，制定本规定。”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“债务人对按份享有所有权的共有财产的相关份额，或者共同享有所有权的共有财产的相应财产权利，以及依法分割共有财产所得部分，人民法院均应认定为债务人财产。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因分割共有财产导致其他共有人损害产生的债务，其他共有人请求作为共益债务清偿的，人民法院应予支持。”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相对人以债权人行使撤销权的范围超出债权人的债权抗辩的，人民法院不予支持。”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“债务人占有的他人财产被违法转让给第三人，依据民法典第三百一十一条的规定第三人已善意取得财产所有权，原权利人无法取回该财产的，人民法院应当按照以下规定处理：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（一）转让行为发生在破产申请受理前的，原权利人因财产损失形成的债权，作为普通破产债权清偿；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（二）转让行为发生在破产申请受理后的，因管理人或者相关人员执行职务导致原权利人损害产生的债务，作为共益债务清偿。”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5.将第三十一条修改为：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（一）转让行为发生在破产申请受理前的，作为普通破产债权清偿；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（二）转让行为发生在破产申请受理后的，作为共益债务清偿。”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6.将第三十七条修改为：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买受人破产，其管理人决定继续履行所有权保留买卖合同的，原买卖合同中约定的买受人支付价款或者履行其他义务的期限在破产申请受理时视为到期，买受人管理人应当及时向出卖人支付价款或者履行其他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十三、修改《最高人民法院关于适用〈中华人民共和国企业破产法〉若干问题的规定（三）》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管理人或者自行管理的债务人可以为前述借款设定抵押担保，抵押物在破产申请受理前已为其他债权人设定抵押的，债权人主张按照民法典第四百一十四条规定的顺序清偿，人民法院应予支持。”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十四、修改《最高人民法院关于审理期货纠纷案件若干问题的规定》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“为了正确审理期货纠纷案件，根据《中华人民共和国民法典》《中华人民共和国民事诉讼法》等有关法律、行政法规的规定，结合审判实践经验，对审理期货纠纷案件的若干问题制定本规定。”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“人民法院应当依据民事诉讼法第二十三条、第二十八条和第三十四条的规定确定期货纠纷案件的管辖。”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“有下列情形之一的，应当认定期货经纪合同无效：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（一）没有从事期货经纪业务的主体资格而从事期货经纪业务的；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（二）不具备从事期货交易主体资格的客户从事期货交易的；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（三）违反法律、行政法规的强制性规定的。”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6.将第四十四条修改为：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“在交割日，卖方期货公司未向期货交易所交付标准仓单，或者买方期货公司未向期货交易所账户交付足额货款，构成交割违约。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构成交割违约的，违约方应当承担违约责任；具有民法典第五百六十三条第一款第四项规定情形的，对方有权要求终止交割或者要求违约方继续交割。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征购或者竞卖失败的，应当由违约方按照交易所有关赔偿办法的规定承担赔偿责任。”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十五、修改《最高人民法院关于审理期货纠纷案件若干问题的规定（二）》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十六、修改《最高人民法院关于审理信用证纠纷案件若干问题的规定》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十七、《最高人民法院关于审理独立保函纠纷案件若干问题的规定》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“保函具有下列情形之一，当事人主张保函性质为独立保函的，人民法院应予支持，但保函未载明据以付款的单据和最高金额的除外：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（一）保函载明见索即付；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（二）保函载明适用国际商会《见索即付保函统一规则》等独立保函交易示范规则；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（三）根据保函文本内容，开立人的付款义务独立于基础交易关系及保函申请法律关系，其仅承担相符交单的付款责任。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当事人以独立保函记载了对应的基础交易为由，主张该保函性质为一般保证或连带保证的，人民法院不予支持。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当事人主张独立保函适用民法典关于一般保证或连带保证规定的，人民法院不予支持。”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十八、修改《最高人民法院关于适用〈中华人民共和国保险法〉若干问题的解释（二）》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十九、修改《最高人民法院关于适用〈中华人民共和国保险法〉若干问题的解释（三）》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“投保人指定受益人未经被保险人同意的，人民法院应认定指定行为无效。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当事人对保险合同约定的受益人存在争议，除投保人、被保险人在保险合同之外另有约定外，按以下情形分别处理：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（一）受益人约定为‘法定’或者‘法定继承人’的，以民法典规定的法定继承人为受益人；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受益人仅约定为身份关系的，投保人与被保险人为同一主体时，根据保险事故发生时与被保险人的身份关系确定受益人；投保人与被保险人为不同主体时，根据保险合同成立时与被保险人的身份关系确定受益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（三）约定的受益人包括姓名和身份关系，保险事故发生时身份关系发生变化的，认定为未指定受益人。”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二十、修改《最高人民法院关于适用〈中华人民共和国保险法〉若干问题的解释（四）》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“保险人已向投保人履行了保险法规定的提示和明确说明义务，保险标的受让人以保险标的转让后保险人未向其提示或者明确说明为由，主张免除保险人责任的条款不成为合同内容的，人民法院不予支持。”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二十一、修改《最高人民法院关于审理涉台民商事案件法律适用问题的规定》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“为正确审理涉台民商事案件，准确适用法律，维护当事人的合法权益，根据相关法律，制定本规定。”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二十二、《最高人民法院关于适用〈中华人民共和国涉外民事关系法律适用法〉若干问题的解释（一）》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1.删除第四条、第五条。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二十三、修改《最高人民法院关于审理船舶碰撞和触碰案件财产损害赔偿的规定》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“根据《中华人民共和国民法典》和《中华人民共和国海商法》的有关规定，结合我国海事审判实践并参照国际惯例，对审理船舶碰撞和触碰案件的财产损害赔偿规定如下：”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二十四、修改《最高人民法院关于审理海上保险纠纷案件若干问题的规定》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“审理海上保险合同纠纷案件，适用海商法的规定；海商法没有规定的，适用保险法的有关规定；海商法、保险法均没有规定的，适用民法典等其他相关法律的规定。”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二十五、修改《最高人民法院关于审理船舶碰撞纠纷案件若干问题的规定》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“为正确审理船舶碰撞纠纷案件，依照《中华人民共和国民法典》《中华人民共和国民事诉讼法》《中华人民共和国海商法》《中华人民共和国海事诉讼特别程序法》等法律，制定本规定。”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证据指具有法律效力的判决书、裁定书、调解书和仲裁裁决书。对于碰撞船舶提交的国外的判决书、裁定书、调解书和仲裁裁决书，依照民事诉讼法第二百八十二条和第二百八十三条规定的程序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二十六、修改《最高人民法院关于审理无正本提单交付货物案件适用法律若干问题的规定》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“为正确审理无正本提单交付货物案件，根据《中华人民共和国民法典》《中华人民共和国海商法》等法律，制定本规定。”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二十七、修改《最高人民法院关于审理海事赔偿责任限制相关纠纷案件的若干规定》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“海商法第二百一十三条规定的利息，自海事事故发生之日起至基金设立之日止，按同期全国银行间同业拆借中心公布的贷款市场报价利率计算。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以担保方式设立海事赔偿责任限制基金的，基金设立期间的利息按同期全国银行间同业拆借中心公布的贷款市场报价利率计算。”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二十八、修改《最高人民法院关于审理船舶油污损害赔偿纠纷案件若干问题的规定》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二十九、修改《最高人民法院关于审理海上货运代理纠纷案件若干问题的规定》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“一方当事人根据双方的交易习惯，有理由相信行为人有权代表对方当事人订立海上货运代理合同，该方当事人依据民法典第一百七十二条的规定主张合同成立的，人民法院应予支持。”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本决定自2021年1月1日起施行。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根据本决定，《最高人民法院关于破产企业国有划拨土地使用权应否列入破产财产等问题的批复》等二十九件商事类司法解释作相应修改后重新公布。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二十九件商事类司法解释修改后全文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关于破产企业国有划拨土地使用权应否列入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破产财产等问题的批复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（2002年10月11日最高人民法院审判委员会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第1245次会议通过,根据2020年12月23日最高人民法院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湖北省高级人民法院：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你院鄂高法〔2002〕158号《关于破产企业国有划拨土地使用权应否列入破产财产以及有关抵押效力认定等问题的请示》收悉。经研究，答复如下：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三、国有企业以关键设备、成套设备、建筑物设定抵押的，如无其他法定的无效情形，不应当仅以未经政府主管部门批准为由认定抵押合同无效。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本批复自公布之日起施行，正在审理或者尚未审理的案件，适用本批复，但对提起再审的判决、裁定已经发生法律效力的案件除外。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此复。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关于审理存单纠纷案件的若干规定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（1997年11月25日最高人民法院审判委员会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第946次会议通过，根据2020年12月23日最高人民法院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为正确审理存单纠纷案件，根据《中华人民共和国民法典》的有关规定和在总结审判经验的基础上，制定本规定。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第一条存单纠纷案件的范围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（一）存单持有人以存单为重要证据向人民法院提起诉讼的纠纷案件；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（二）当事人以进账单、对账单、存款合同等凭证为主要证据向人民法院提起诉讼的纠纷案件；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（三）金融机构向人民法院起诉要求确认存单、进账单、对账单、存款合同等凭证无效的纠纷案件；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（四）以存单为表现形式的借贷纠纷案件。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第二条存单纠纷案件的案由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人民法院可将本规定第一条所列案件，一律以存单纠纷为案由。实际审理时应以存单纠纷案件中真实法律关系为基础依法处理。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第三条存单纠纷案件的受理与中止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存单纠纷案件当事人向人民法院提起诉讼，人民法院应当依照《中华人民共和国民事诉讼法》第一百一十九条的规定予以审查，符合规定的，均应受理。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第四条存单纠纷案件的管辖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第五条对一般存单纠纷案件的认定和处理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存单或进账单、对账单、存款合同等凭证为主要证据向人民法院提起诉讼的存单纠纷案件和金融机构向人民法院提起的确认存单或进账单、对账单、存款合同等凭证无效的存单纠纷案件，为一般存单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审理一般存单纠纷案件中，除应审查存单、进账单、对账单、存款合同等凭证的真实性外，还应审查持有人与金融机构间存款关系的真实性，并以存单、进账单、对账单、存款合同等凭证的真实性以及存款关系的真实性为依据，作出正确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１.持有人以上述真实凭证为证据提起诉讼的，金融机构应当对持有人与金融机构间是否存在存款关系负举证责任。如金融机构有充分证据证明持有人未向金融机构交付上述凭证所记载的款项的，人民法院应当认定持有人与金融机构间不存在存款关系，并判决驳回原告的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２.持有人以上述真实凭证为证据提起诉讼的，如金融机构不能提供证明存款关系不真实的证据，或仅以金融机构底单的记载内容与上述凭证记载内容不符为由进行抗辩的，人民法院应认定持有人与金融机构间存款关系成立，金融机构应当承担兑付款项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３.持有人以在样式、印鉴、记载事项上有别于真实凭证，但无充分证据证明系伪造或变造的瑕疵凭证提起诉讼的，持有人应对瑕疵凭证的取得提供合理的陈述。如持有人对瑕疵凭证的取得提供了合理陈述，而金融机构否认存款关系存在的，金融机构应当对持有人与金融机构间是否存在存款关系负举证责任。如金融机构有充分证据证明持有人未向金融机构交付上述凭证所记载的款项的，人民法院应当认定持有人与金融机构间不存在存款关系，判决驳回原告的诉讼请求；如金融机构不能提供证明存款关系不真实的证据，或仅以金融机构底单的记载内容与上述凭证记载内容不符为由进行抗辩的，人民法院应认定持有人与金融机构间存款关系成立，金融机构应当承担兑付款项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４.存单纠纷案件的审理中，如有充足证据证明存单、进账单、对账单、存款合同等凭证系伪造、变造，人民法院应在查明案件事实的基础上，依法确认上述凭证无效，并可驳回持上述凭证起诉的原告的诉讼请求或根据实际存款数额进行判决。如有本规定第三条中止审理情形的，人民法院应当中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第六条对以存单为表现形式的借贷纠纷案件的认定和处理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出资人直接将款项交与用资人使用，或通过金融机构将款项交与用资人使用，金融机构向出资人出具存单或进账单、对账单或与出资人签订存款合同，出资人从用资人或从金融机构取得或约定取得高额利差的行为中发生的存单纠纷案件，为以存单为表现形式的借贷纠纷案件。但符合本规定第七条所列委托贷款和信托贷款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以存单为表现形式的借贷，属于违法借贷，出资人收取的高额利差应充抵本金，出资人，金融机构与用资人因参与违法借贷均应当承担相应的民事责任。可分以下几种情况处理：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１.出资人将款项或票据（以下统称资金）交付给金融机构，金融机构给出资人出具存单或进账单、对账单或与出资人签订存款合同，并将资金自行转给用资人的，金融机构与用资人对偿还出资人本金及利息承担连带责任；利息按人民银行同期存款利率计算至给付之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２.出资人未将资金交付给金融机构，而是依照金融机构的指定将资金直接转给用资人，金融机构给出资人出具存单或进账单、对账单或与出资人签订存款合同的，首先由用资人偿还出资人本金及利息，金融机构对用资人不能偿还出资人本金及利息部分承担补充赔偿责任；利息按人民银行同期存款利率计算至给付之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３.出资人将资金交付给金融机构，金融机构给出资人出具存单或进账单、对账单或与出资人签订存款合同，出资人再指定金融机构将资金转给用资人的，首先由用资人返还出资人本金和利息。利息按人民银行同期存款利率计算至给付之日。金融机构因其帮助违法借贷的过错，应当对用资人不能偿还出资人本金部分承担赔偿责任，但不超过不能偿还本金部分的百分之四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４.出资人未将资金交付给金融机构，而是自行将资金直接转给用资人，金融机构给出资人出具存单或进账单、对账单或与出资人签订存款合同的，首先由用资人返还出资人本金和利息。利息按人民银行同期存款利率计算至给付之日。金融机构因其帮助违法借贷的过错，应当对用资人不能偿还出资人本金部分承担赔偿责任，但不超过不能偿还本金部分的百分之二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条中所称交付，指出资人向金融机构转移现金的占有或出资人向金融机构交付注明出资人或金融机构（包括金融机构的下属部门）为收款人的票据。出资人向金融机构交付有资金数额但未注明收款人的票据的，亦属于本条中所称交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如以存单为表现形式的借贷行为确已发生，即使金融机构向出资人出具的存单、进账单、对账单或与出资人签订的存款合同存在虚假、瑕疵，或金融机构工作人员超越权限出具上述凭证等情形，亦不影响人民法院按以上规定对案件进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（三）当事人的确定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资人起诉金融机构的，人民法院应通知用资人作为第三人参加诉讼；出资人起诉用资人的，人民法院应通知金融机构作为第三人参加诉讼；公款私存的，人民法院在查明款项的真实所有人基础上，应通知款项的真实所有人为权利人参加诉讼，与存单记载的个人为共同诉讼人。该个人申请退出诉讼的，人民法院可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第七条对存单纠纷案件中存在的委托贷款关系和信托贷款关系的认定和纠纷的处理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纠纷案件中，出资人与金融机构、用资人之间按有关委托贷款的要求签订有委托贷款协议的，人民法院应认定出资人与金融机构间成立委托贷款关系。金融机构向出资人出具的存单或进账单、对账单或与出资人签订的存款合同，均不影响金融机构与出资人间委托贷款关系的成立。出资人与金融机构间签订委托贷款协议后，由金融机构自行确定用资人的，人民法院应认定出资人与金融机构间成立信托贷款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贷款协议和信托贷款协议应当用书面形式。口头委托贷款或信托贷款，当事人无异议的，人民法院可予以认定；有其他证据能够证明金融机构与出资人之间确系委托贷款或信托贷款关系的，人民法院亦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构成委托贷款的，金融机构出具的存单或进账单、对账单或与出资人签订的存款合同不作为存款关系的证明，借款方不能偿还贷款的风险应当由委托人承担。如有证据证明金融机构出具上述凭证是对委托贷款进行担保的，金融机构对偿还贷款承担连带担保责任。委托贷款中约定的利率超过人民银行规定的部分无效。构成信托贷款的，按人民银行有关信托贷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第八条对存单质押的认定和处理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可以质押。存单持有人以伪造、变造的虚假存单质押的，质押合同无效。接受虚假存单质押的当事人如以该存单质押为由起诉金融机构，要求兑付存款优先受偿的，人民法院应当判决驳回其诉讼请求，并告知其可另案起诉出质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存单持有人以金融机构开具的、未有实际存款或与实际存款不符的存单进行质押，以骗取或占用他人财产的，该质押关系无效。接受存单质押的人起诉的，该存单持有人与开具存单的金融机构为共同被告。利用存单骗取或占用他人财产的存单持有人对侵犯他人财产权承担赔偿责任，开具存单的金融机构因其过错致他人财产权受损，对所造成的损失承担连带赔偿责任。接受存单质押的人在审查存单的真实性上有重大过失的，开具存单的金融机构仅对所造成的损失承担补充赔偿责任。明知存单虚假而接受存单质押的，开具存单的金融机构不承担民事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以金融机构核押的存单出质的，即便存单系伪造、变造、虚开，质押合同均为有效，金融机构应当依法向质权人兑付存单所记载的款项。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第九条其他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存单纠纷案件的审理中，有关当事人如有违法行为，依法应给予民事制裁的，人民法院可依法对有关当事人实施民事制裁。案件审理中发现的犯罪线索，人民法院应及时书面告知公安或检查机关，并将有关材料及时移送公安或检察机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关于审理军队、武警部队、政法机关移交、撤销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企业和与党政机关脱钩企业相关纠纷案件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（2001年2月6日最高人民法院审判委员会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第1158次会议通过，根据2020年12月23日最高人民法院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一、移交、撤销、脱钩企业债务纠纷的处理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第一条军队、武警部队、政法机关和党政机关开办的企业（以下简称被开办企业）具备法人条件并领取了企业法人营业执照的，根据民法典第六十条的规定，应当以其全部财产独立承担民事责任。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第四条开办单位抽逃、转移资金或者隐匿财产以逃避被开办企业债务的，应当将所抽逃、转移的资金或者隐匿的财产退回，用以清偿被开办企业的债务。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第五条开办单位或其主管部门在被开办企业撤销时，向工商行政管理机关出具证明文件，自愿对被开办企业的债务承担责任的，应当按照承诺对被开办企业的债务承担民事责任。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第六条开办单位已经在被开办企业注册资金不实的范围内承担了民事责任的，应视为开办单位的注册资金已经足额到位，不再继续承担注册资金不实的责任。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二、移交、撤销、脱钩企业破产案件的处理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第七条被开办企业或者债权人向人民法院申请破产的，不论开办单位的注册资金是否足额到位，人民法院均应当受理。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第八条被开办企业被宣告破产的，开办单位对其没有投足的注册资金、收取的资金和实物、转移的资金或者隐匿的财产，都应当由清算组负责收回。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第九条被开办企业向社会或者向企业内部职工集资未清偿的，在破产财产分配时，应当按照《中华人民共和国企业破产法》第一百一十三条第一款第一项的规定予以清偿。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三、财产保全和执行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人民法院在审理有关移交、撤销、脱钩的企业的案件时，认定开办单位应当承担民事责任的，不得对开办单位的国库款、军费、财政经费账户、办公用房、车辆等其他办公必需品采取查封、扣押、冻结、拍卖等保全和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四、适用范围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第十一条本规定仅适用于审理此次军队、武警部队、政法机关移交、撤销企业和与党政机关脱钩的企业所发生的债务纠纷案件和破产案件。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关于审理与企业改制相关的民事纠纷案件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（2002年12月3日最高人民法院审判委员会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第1259次会议通过，根据2020年12月23日最高人民法院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与企业改制相关的民事纠纷案件，根据《中华人民共和国民法典》《中华人民共和国公司法》《中华人民共和国全民所有制工业企业法》《中华人民共和国民事诉讼法》等法律、法规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一、案件受理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第一条人民法院受理以下平等民事主体间在企业产权制度改造中发生的民事纠纷案件：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（一）企业公司制改造中发生的民事纠纷；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（二）企业股份合作制改造中发生的民事纠纷；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（三）企业分立中发生的民事纠纷；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（四）企业债权转股权纠纷；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（五）企业出售合同纠纷；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（六）企业兼并合同纠纷；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（七）与企业改制相关的其他民事纠纷。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第二条当事人起诉符合本规定第一条所列情形，并符合民事诉讼法第一百一十九条规定的起诉条件的，人民法院应当予以受理。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第三条政府主管部门在对企业国有资产进行行政性调整、划转过程中发生的纠纷，当事人向人民法院提起民事诉讼的，人民法院不予受理。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二、企业公司制改造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第四条国有企业依公司法整体改造为国有独资有限责任公司的，原企业的债务，由改造后的有限责任公司承担。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第五条企业通过增资扩股或者转让部分产权，实现他人对企业的参股，将企业整体改造为有限责任公司或者股份有限公司的，原企业债务由改造后的新设公司承担。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企业以其部分财产和相应债务与他人组建新公司，对所转移的债务债权人认可的，由新组建的公司承担民事责任；对所转移的债务未通知债权人或者虽通知债权人，而债权人不予认可的，由原企业承担民事责任。原企业无力偿还债务，债权人就此向新设公司主张债权的，新设公司在所接收的财产范围内与原企业承担连带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第七条企业以其优质财产与他人组建新公司，而将债务留在原企业，债权人以新设公司和原企业作为共同被告提起诉讼主张债权的，新设公司应当在所接收的财产范围内与原企业共同承担连带责任。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三、企业股份合作制改造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第八条由企业职工买断企业产权，将原企业改造为股份合作制的，原企业的债务，由改造后的股份合作制企业承担。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第九条企业向其职工转让部分产权，由企业与职工共同组建股份合作制企业的，原企业的债务由改造后的股份合作制企业承担。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第十条企业通过其职工投资增资扩股，将原企业改造为股份合作制企业的，原企业的债务由改造后的股份合作制企业承担。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企业在进行股份合作制改造时，参照公司法的有关规定，公告通知了债权人。企业股份合作制改造后，债权人就原企业资产管理人（出资人）隐瞒或者遗漏的债务起诉股份合作制企业的，如债权人在公告期内申报过该债权，股份合作制企业在承担民事责任后，可再向原企业资产管理人（出资人）追偿。如债权人在公告期内未申报过该债权，则股份合作制企业不承担民事责任，人民法院可告知债权人另行起诉原企业资产管理人（出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四、企业分立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债权人向分立后的企业主张债权，企业分立时对原企业的债务承担有约定，并经债权人认可的，按照当事人的约定处理；企业分立时对原企业债务承担没有约定或者约定不明，或者虽然有约定但债权人不予认可的，分立后的企业应当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第十三条分立的企业在承担连带责任后，各分立的企业间对原企业债务承担有约定的，按照约定处理；没有约定或者约定不明的，根据企业分立时的资产比例分担。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五、企业债权转股权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第十四条债权人与债务人自愿达成债权转股权协议，且不违反法律和行政法规强制性规定的，人民法院在审理相关的民事纠纷案件中，应当确认债权转股权协议有效。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政策性债权转股权，按照国务院有关部门的规定处理。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第十五条债务人以隐瞒企业资产或者虚列企业资产为手段，骗取债权人与其签订债权转股权协议，债权人在法定期间内行使撤销权的，人民法院应当予以支持。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债权转股权协议被撤销后，债权人有权要求债务人清偿债务。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第十六条部分债权人进行债权转股权的行为，不影响其他债权人向债务人主张债权。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六、国有小型企业出售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第十七条以协议转让形式出售企业，企业出售合同未经有审批权的地方人民政府或其授权的职能部门审批的，人民法院在审理相关的民事纠纷案件时，应当确认该企业出售合同不生效。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第十八条企业出售中，当事人双方恶意串通，损害国家利益的，人民法院在审理相关的民事纠纷案件时，应当确认该企业出售行为无效。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第十九条企业出售中，出卖人实施的行为具有法律规定的撤销情形，买受人在法定期限内行使撤销权的，人民法院应当予以支持。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第二十条企业出售合同约定的履行期限届满，一方当事人拒不履行合同，或者未完全履行合同义务，致使合同目的不能实现，对方当事人要求解除合同并要求赔偿损失的，人民法院应当予以支持。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企业出售合同约定的履行期限届满，一方当事人未完全履行合同义务，对方当事人要求继续履行合同并要求赔偿损失的，人民法院应当予以支持。双方当事人均未完全履行合同义务的，应当根据当事人的过错，确定各自应当承担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第二十二条企业出售时，出卖人对所售企业的资产负债状况、损益状况等重大事项未履行如实告知义务，影响企业出售价格，买受人就此向人民法院起诉主张补偿的，人民法院应当予以支持。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第二十三条企业出售合同被确认无效或者被撤销的，企业售出后买受人经营企业期间发生的经营盈亏，由买受人享有或者承担。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第二十四条企业售出后，买受人将所购企业资产纳入本企业或者将所购企业变更为所属分支机构的，所购企业的债务，由买受人承担。但买卖双方另有约定，并经债权人认可的除外。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第二十五条企业售出后，买受人将所购企业资产作价入股与他人重新组建新公司，所购企业法人予以注销的，对所购企业出售前的债务，买受人应当以其所有财产，包括在新组建公司中的股权承担民事责任。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第二十六条企业售出后，买受人将所购企业重新注册为新的企业法人，所购企业法人被注销的，所购企业出售前的债务，应当由新注册的企业法人承担。但买卖双方另有约定，并经债权人认可的除外。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第二十七条企业售出后，应当办理而未办理企业法人注销登记，债权人起诉该企业的，人民法院应当根据企业资产转让后的具体情况，告知债权人追加责任主体，并判令责任主体承担民事责任。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出售企业时，参照公司法的有关规定，出卖人公告通知了债权人。企业售出后，债权人就出卖人隐瞒或者遗漏的原企业债务起诉买受人的，如债权人在公告期内申报过该债权，买受人在承担民事责任后，可再行向出卖人追偿。如债权人在公告期内未申报过该债权，则买受人不承担民事责任。人民法院可告知债权人另行起诉出卖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第二十九条出售企业的行为具有民法典第五百三十八条、第五百三十九条规定的情形，债权人在法定期限内行使撤销权的，人民法院应当予以支持。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七、企业兼并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企业兼并协议自当事人签字盖章之日起生效。需经政府主管部门批准的，兼并协议自批准之日起生效；未经批准的，企业兼并协议不生效。但当事人在一审法庭辩论终结前补办报批手续的，人民法院应当确认该兼并协议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第三十一条企业吸收合并后，被兼并企业的债务应当由兼并方承担。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第三十二条企业新设合并后，被兼并企业的债务由新设合并后的企业法人承担。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企业吸收合并或新设合并后，被兼并企业应当办理而未办理工商注销登记，债权人起诉被兼并企业的，人民法院应当根据企业兼并后的具体情况，告知债权人追加责任主体，并判令责任主体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第三十四条以收购方式实现对企业控股的，被控股企业的债务，仍由其自行承担。但因控股企业抽逃资金、逃避债务，致被控股企业无力偿还债务的，被控股企业的债务则由控股企业承担。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第三十五条本规定自二〇〇三年二月一日起施行。在本规定施行前，本院制定的有关企业改制方面的司法解释与本规定相抵触的，不再适用。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关于适用《中华人民共和国公司法》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（2008年5月5日最高人民法院审判委员会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第1447次会议通过，根据2014年2月17日最高人民法院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审判委员会第1607次会议《关于修改关于适用〈中华人民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共和国公司法〉若干问题的规定的决定》第一次修正，根据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2020年12月23日最高人民法院审判委员会第1823次会议通过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的《最高人民法院关于修改〈最高人民法院关于破产企业国有划拨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土地使用权应否列入破产财产等问题的批复〉等二十九件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商事类司法解释的决定》第二次修正）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为正确适用《中华人民共和国公司法》，结合审判实践，就人民法院审理公司解散和清算案件适用法律问题作出如下规定。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第一条单独或者合计持有公司全部股东表决权百分之十以上的股东，以下列事由之一提起解散公司诉讼，并符合公司法第一百八十二条规定的，人民法院应予受理：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（一）公司持续两年以上无法召开股东会或者股东大会，公司经营管理发生严重困难的；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（二）股东表决时无法达到法定或者公司章程规定的比例，持续两年以上不能做出有效的股东会或者股东大会决议，公司经营管理发生严重困难的；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（三）公司董事长期冲突，且无法通过股东会或者股东大会解决，公司经营管理发生严重困难的；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（四）经营管理发生其他严重困难，公司继续存续会使股东利益受到重大损失的情形。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股东以知情权、利润分配请求权等权益受到损害，或者公司亏损、财产不足以偿还全部债务，以及公司被吊销企业法人营业执照未进行清算等为由，提起解散公司诉讼的，人民法院不予受理。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第三条股东提起解散公司诉讼时，向人民法院申请财产保全或者证据保全的，在股东提供担保且不影响公司正常经营的情形下，人民法院可予以保全。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第四条股东提起解散公司诉讼应当以公司为被告。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原告以其他股东为被告一并提起诉讼的，人民法院应当告知原告将其他股东变更为第三人；原告坚持不予变更的，人民法院应当驳回原告对其他股东的起诉。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原告提起解散公司诉讼应当告知其他股东，或者由人民法院通知其参加诉讼。其他股东或者有关利害关系人申请以共同原告或者第三人身份参加诉讼的，人民法院应予准许。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经人民法院调解公司收购原告股份的，公司应当自调解书生效之日起六个月内将股份转让或者注销。股份转让或者注销之前，原告不得以公司收购其股份为由对抗公司债权人。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第六条人民法院关于解散公司诉讼作出的判决，对公司全体股东具有法律约束力。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人民法院判决驳回解散公司诉讼请求后，提起该诉讼的股东或者其他股东又以同一事实和理由提起解散公司诉讼的，人民法院不予受理。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第七条公司应当依照民法典第七十条、公司法第一百八十三条的规定，在解散事由出现之日起十五日内成立清算组，开始自行清算。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有下列情形之一，债权人、公司股东、董事或其他利害关系人申请人民法院指定清算组进行清算的，人民法院应予受理：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（一）公司解散逾期不成立清算组进行清算的；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（二）虽然成立清算组但故意拖延清算的；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（三）违法清算可能严重损害债权人或者股东利益的。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第八条人民法院受理公司清算案件，应当及时指定有关人员组成清算组。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清算组成员可以从下列人员或者机构中产生：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（一）公司股东、董事、监事、高级管理人员；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（二）依法设立的律师事务所、会计师事务所、破产清算事务所等社会中介机构；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（三）依法设立的律师事务所、会计师事务所、破产清算事务所等社会中介机构中具备相关专业知识并取得执业资格的人员。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第九条人民法院指定的清算组成员有下列情形之一的，人民法院可以根据债权人、公司股东、董事或其他利害关系人的申请，或者依职权更换清算组成员：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（一）有违反法律或者行政法规的行为；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（二）丧失执业能力或者民事行为能力；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（三）有严重损害公司或者债权人利益的行为。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第十条公司依法清算结束并办理注销登记前，有关公司的民事诉讼，应当以公司的名义进行。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公司成立清算组的，由清算组负责人代表公司参加诉讼；尚未成立清算组的，由原法定代表人代表公司参加诉讼。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第十一条公司清算时，清算组应当按照公司法第一百八十五条的规定，将公司解散清算事宜书面通知全体已知债权人，并根据公司规模和营业地域范围在全国或者公司注册登记地省级有影响的报纸上进行公告。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清算组未按照前款规定履行通知和公告义务，导致债权人未及时申报债权而未获清偿，债权人主张清算组成员对因此造成的损失承担赔偿责任的，人民法院应依法予以支持。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公司清算时，债权人对清算组核定的债权有异议的，可以要求清算组重新核定。清算组不予重新核定，或者债权人对重新核定的债权仍有异议，债权人以公司为被告向人民法院提起诉讼请求确认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第十三条债权人在规定的期限内未申报债权，在公司清算程序终结前补充申报的，清算组应予登记。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公司清算程序终结，是指清算报告经股东会、股东大会或者人民法院确认完毕。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债权人补充申报的债权，可以在公司尚未分配财产中依法清偿。公司尚未分配财产不能全额清偿，债权人主张股东以其在剩余财产分配中已经取得的财产予以清偿的，人民法院应予支持；但债权人因重大过错未在规定期限内申报债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债权人或者清算组，以公司尚未分配财产和股东在剩余财产分配中已经取得的财产，不能全额清偿补充申报的债权为由，向人民法院提出破产清算申请的，人民法院不予受理。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第十五条公司自行清算的，清算方案应当报股东会或者股东大会决议确认；人民法院组织清算的，清算方案应当报人民法院确认。未经确认的清算方案，清算组不得执行。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执行未经确认的清算方案给公司或者债权人造成损失，公司、股东、董事、公司其他利害关系人或者债权人主张清算组成员承担赔偿责任的，人民法院应依法予以支持。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第十六条人民法院组织清算的，清算组应当自成立之日起六个月内清算完毕。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因特殊情况无法在六个月内完成清算的，清算组应当向人民法院申请延长。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第十七条人民法院指定的清算组在清理公司财产、编制资产负债表和财产清单时，发现公司财产不足清偿债务的，可以与债权人协商制作有关债务清偿方案。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债务清偿方案经全体债权人确认且不损害其他利害关系人利益的，人民法院可依清算组的申请裁定予以认可。清算组依据该清偿方案清偿债务后，应当向人民法院申请裁定终结清算程序。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债权人对债务清偿方案不予确认或者人民法院不予认可的，清算组应当依法向人民法院申请宣告破产。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有限责任公司的股东、股份有限公司的董事和控股股东因怠于履行义务，导致公司主要财产、账册、重要文件等灭失，无法进行清算，债权人主张其对公司债务承担连带清偿责任的，人民法院应依法予以支持。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上述情形系实际控制人原因造成，债权人主张实际控制人对公司债务承担相应民事责任的，人民法院应依法予以支持。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公司未经依法清算即办理注销登记，股东或者第三人在公司登记机关办理注销登记时承诺对公司债务承担责任，债权人主张其对公司债务承担相应民事责任的，人民法院应依法予以支持。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第二十二条公司解散时，股东尚未缴纳的出资均应作为清算财产。股东尚未缴纳的出资，包括到期应缴未缴的出资，以及依照公司法第二十六条和第八十条的规定分期缴纳尚未届满缴纳期限的出资。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公司财产不足以清偿债务时，债权人主张未缴出资股东，以及公司设立时的其他股东或者发起人在未缴出资范围内对公司债务承担连带清偿责任的，人民法院应依法予以支持。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第二十三条清算组成员从事清算事务时，违反法律、行政法规或者公司章程给公司或者债权人造成损失，公司或者债权人主张其承担赔偿责任的，人民法院应依法予以支持。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公司已经清算完毕注销，上述股东参照公司法第一百五十一条第三款的规定，直接以清算组成员为被告、其他股东为第三人向人民法院提起诉讼的，人民法院应予受理。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第二十四条解散公司诉讼案件和公司清算案件由公司住所地人民法院管辖。公司住所地是指公司主要办事机构所在地。公司办事机构所在地不明确的，由其注册地人民法院管辖。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基层人民法院管辖县、县级市或者区的公司登记机关核准登记公司的解散诉讼案件和公司清算案件；中级人民法院管辖地区、地级市以上的公司登记机关核准登记公司的解散诉讼案件和公司清算案件。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关于适用《中华人民共和国公司法》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（2010年12月6日最高人民法院审判委员会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第1504次会议通过，根据2014年2月17日最高人民法院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审判委员会第1607次会议《关于修改关于适用〈中华人民共和国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公司法〉若干问题的规定的决定》第一次修正，根据2020年12月23日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最高人民法院审判委员会第1823次会议通过的《最高人民法院关于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修改〈最高人民法院关于破产企业国有划拨土地使用权应否列入破产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财产等问题的批复〉等二十九件商事类司法解释的决定》第二次修正）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为正确适用《中华人民共和国公司法》，结合审判实践，就人民法院审理公司设立、出资、股权确认等纠纷案件适用法律问题作出如下规定。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第一条为设立公司而签署公司章程、向公司认购出资或者股份并履行公司设立职责的人，应当认定为公司的发起人，包括有限责任公司设立时的股东。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第二条发起人为设立公司以自己名义对外签订合同，合同相对人请求该发起人承担合同责任的，人民法院应予支持；公司成立后合同相对人请求公司承担合同责任的，人民法院应予支持。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第三条发起人以设立中公司名义对外签订合同，公司成立后合同相对人请求公司承担合同责任的，人民法院应予支持。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公司成立后有证据证明发起人利用设立中公司的名义为自己的利益与相对人签订合同，公司以此为由主张不承担合同责任的，人民法院应予支持，但相对人为善意的除外。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第四条公司因故未成立，债权人请求全体或者部分发起人对设立公司行为所产生的费用和债务承担连带清偿责任的，人民法院应予支持。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因部分发起人的过错导致公司未成立，其他发起人主张其承担设立行为所产生的费用和债务的，人民法院应当根据过错情况，确定过错一方的责任范围。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第五条发起人因履行公司设立职责造成他人损害，公司成立后受害人请求公司承担侵权赔偿责任的，人民法院应予支持；公司未成立，受害人请求全体发起人承担连带赔偿责任的，人民法院应予支持。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公司或者无过错的发起人承担赔偿责任后，可以向有过错的发起人追偿。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第七条出资人以不享有处分权的财产出资，当事人之间对于出资行为效力产生争议的，人民法院可以参照民法典第三百一十一条的规定予以认定。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以贪污、受贿、侵占、挪用等违法犯罪所得的货币出资后取得股权的，对违法犯罪行为予以追究、处罚时，应当采取拍卖或者变卖的方式处置其股权。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出资人以前款规定的财产出资，已经办理权属变更手续但未交付给公司使用，公司或者其他股东主张其向公司交付、并在实际交付之前不享有相应股东权利的，人民法院应予支持。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第十一条出资人以其他公司股权出资，符合下列条件的，人民法院应当认定出资人已履行出资义务：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（一）出资的股权由出资人合法持有并依法可以转让；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（二）出资的股权无权利瑕疵或者权利负担；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（三）出资人已履行关于股权转让的法定手续；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（四）出资的股权已依法进行了价值评估。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股权出资不符合本条第一款第（四）项的规定，公司、其他股东或者公司债权人请求认定出资人未履行出资义务的，人民法院应当按照本规定第九条的规定处理。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第十二条公司成立后，公司、股东或者公司债权人以相关股东的行为符合下列情形之一且损害公司权益为由，请求认定该股东抽逃出资的，人民法院应予支持：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（一）制作虚假财务会计报表虚增利润进行分配；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（二）通过虚构债权债务关系将其出资转出；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（三）利用关联交易将出资转出；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（四）其他未经法定程序将出资抽回的行为。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第十三条股东未履行或者未全面履行出资义务，公司或者其他股东请求其向公司依法全面履行出资义务的，人民法院应予支持。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在公司设立时未履行或者未全面履行出资义务，依照本条第一款或者第二款提起诉讼的原告，请求公司的发起人与被告股东承担连带责任的，人民法院应予支持；公司的发起人承担责任后，可以向被告股东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第十四条股东抽逃出资，公司或者其他股东请求其向公司返还出资本息、协助抽逃出资的其他股东、董事、高级管理人员或者实际控制人对此承担连带责任的，人民法院应予支持。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出资人以符合法定条件的非货币财产出资后，因市场变化或者其他客观因素导致出资财产贬值，公司、其他股东或者公司债权人请求该出资人承担补足出资责任的，人民法院不予支持。但是，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受让人根据前款规定承担责任后，向该未履行或者未全面履行出资义务的股东追偿的，人民法院应予支持。但是，当事人另有约定的除外。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第十九条公司股东未履行或者未全面履行出资义务或者抽逃出资，公司或者其他股东请求其向公司全面履行出资义务或者返还出资，被告股东以诉讼时效为由进行抗辩的，人民法院不予支持。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第二十条当事人之间对是否已履行出资义务发生争议，原告提供对股东履行出资义务产生合理怀疑证据的，被告股东应当就其已履行出资义务承担举证责任。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第二十一条当事人向人民法院起诉请求确认其股东资格的，应当以公司为被告，与案件争议股权有利害关系的人作为第三人参加诉讼。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第二十二条当事人之间对股权归属发生争议，一方请求人民法院确认其享有股权的，应当证明以下事实之一：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（一）已经依法向公司出资或者认缴出资，且不违反法律法规强制性规定；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（二）已经受让或者以其他形式继受公司股权，且不违反法律法规强制性规定。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当事人依法履行出资义务或者依法继受取得股权后，公司未根据公司法第三十一条、第三十二条的规定签发出资证明书、记载于股东名册并办理公司登记机关登记，当事人请求公司履行上述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实际出资人未经公司其他股东半数以上同意，请求公司变更股东、签发出资证明书、记载于股东名册、记载于公司章程并办理公司登记机关登记的，人民法院不予支持。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第二十五条名义股东将登记于其名下的股权转让、质押或者以其他方式处分，实际出资人以其对于股权享有实际权利为由，请求认定处分股权行为无效的，人民法院可以参照民法典第三百一十一条的规定处理。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名义股东处分股权造成实际出资人损失，实际出资人请求名义股东承担赔偿责任的，人民法院应予支持。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名义股东根据前款规定承担赔偿责任后，向实际出资人追偿的，人民法院应予支持。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关于适用《中华人民共和国公司法》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（2016年12月5日最高人民法院审判委员会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第1702次会议通过，根据2020年12月23日最高人民法院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为正确适用《中华人民共和国公司法》，结合人民法院审判实践，现就公司决议效力、股东知情权、利润分配权、优先购买权和股东代表诉讼等案件适用法律问题作出如下规定。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第一条公司股东、董事、监事等请求确认股东会或者股东大会、董事会决议无效或者不成立的，人民法院应当依法予以受理。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第二条依据民法典第八十五条、公司法第二十二条第二款请求撤销股东会或者股东大会、董事会决议的原告，应当在起诉时具有公司股东资格。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第三条原告请求确认股东会或者股东大会、董事会决议不成立、无效或者撤销决议的案件，应当列公司为被告。对决议涉及的其他利害关系人，可以依法列为第三人。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一审法庭辩论终结前，其他有原告资格的人以相同的诉讼请求申请参加前款规定诉讼的，可以列为共同原告。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第五条股东会或者股东大会、董事会决议存在下列情形之一，当事人主张决议不成立的，人民法院应当予以支持：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（一）公司未召开会议的，但依据公司法第三十七条第二款或者公司章程规定可以不召开股东会或者股东大会而直接作出决定，并由全体股东在决定文件上签名、盖章的除外；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（二）会议未对决议事项进行表决的；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（三）出席会议的人数或者股东所持表决权不符合公司法或者公司章程规定的；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（四）会议的表决结果未达到公司法或者公司章程规定的通过比例的；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（五）导致决议不成立的其他情形。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第六条股东会或者股东大会、董事会决议被人民法院判决确认无效或者撤销的，公司依据该决议与善意相对人形成的民事法律关系不受影响。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第七条股东依据公司法第三十三条、第九十七条或者公司章程的规定，起诉请求查阅或者复制公司特定文件材料的，人民法院应当依法予以受理。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公司有证据证明前款规定的原告在起诉时不具有公司股东资格的，人民法院应当驳回起诉，但原告有初步证据证明在持股期间其合法权益受到损害，请求依法查阅或者复制其持股期间的公司特定文件材料的除外。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第八条有限责任公司有证据证明股东存在下列情形之一的，人民法院应当认定股东有公司法第三十三条第二款规定的“不正当目的”：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（一）股东自营或者为他人经营与公司主营业务有实质性竞争关系业务的，但公司章程另有规定或者全体股东另有约定的除外；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（二）股东为了向他人通报有关信息查阅公司会计账簿，可能损害公司合法利益的；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（三）股东在向公司提出查阅请求之日前的三年内，曾通过查阅公司会计账簿，向他人通报有关信息损害公司合法利益的；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（四）股东有不正当目的的其他情形。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第九条公司章程、股东之间的协议等实质性剥夺股东依据公司法第三十三条、第九十七条规定查阅或者复制公司文件材料的权利，公司以此为由拒绝股东查阅或者复制的，人民法院不予支持。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第十条人民法院审理股东请求查阅或者复制公司特定文件材料的案件，对原告诉讼请求予以支持的，应当在判决中明确查阅或者复制公司特定文件材料的时间、地点和特定文件材料的名录。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股东依据人民法院生效判决查阅公司文件材料的，在该股东在场的情况下，可以由会计师、律师等依法或者依据执业行为规范负有保密义务的中介机构执业人员辅助进行。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第十一条股东行使知情权后泄露公司商业秘密导致公司合法利益受到损害，公司请求该股东赔偿相关损失的，人民法院应当予以支持。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根据本规定第十条辅助股东查阅公司文件材料的会计师、律师等泄露公司商业秘密导致公司合法利益受到损害，公司请求其赔偿相关损失的，人民法院应当予以支持。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第十三条股东请求公司分配利润案件，应当列公司为被告。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一审法庭辩论终结前，其他股东基于同一分配方案请求分配利润并申请参加诉讼的，应当列为共同原告。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第十五条股东未提交载明具体分配方案的股东会或者股东大会决议，请求公司分配利润的，人民法院应当驳回其诉讼请求，但违反法律规定滥用股东权利导致公司不分配利润，给其他股东造成损失的除外。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第十六条有限责任公司的自然人股东因继承发生变化时，其他股东主张依据公司法第七十一条第三款规定行使优先购买权的，人民法院不予支持，但公司章程另有规定或者全体股东另有约定的除外。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经股东同意转让的股权，其他股东主张转让股东应当向其以书面或者其他能够确认收悉的合理方式通知转让股权的同等条件的，人民法院应当予以支持。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经股东同意转让的股权，在同等条件下，转让股东以外的其他股东主张优先购买的，人民法院应当予以支持，但转让股东依据本规定第二十条放弃转让的除外。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第十八条人民法院在判断是否符合公司法第七十一条第三款及本规定所称的“同等条件”时，应当考虑转让股权的数量、价格、支付方式及期限等因素。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前款规定的其他股东仅提出确认股权转让合同及股权变动效力等请求，未同时主张按照同等条件购买转让股权的，人民法院不予支持，但其他股东非因自身原因导致无法行使优先购买权，请求损害赔偿的除外。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股东以外的股权受让人，因股东行使优先购买权而不能实现合同目的的，可以依法请求转让股东承担相应民事责任。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第二十二条通过拍卖向股东以外的人转让有限责任公司股权的，适用公司法第七十一条第二款、第三款或者第七十二条规定的“书面通知”“通知”“同等条件”时，根据相关法律、司法解释确定。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在依法设立的产权交易场所转让有限责任公司国有股权的，适用公司法第七十一条第二款、第三款或者第七十二条规定的“书面通知”“通知”“同等条件”时，可以参照产权交易场所的交易规则。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第二十四条符合公司法第一百五十一条第一款规定条件的股东，依据公司法第一百五十一条第二款、第三款规定，直接对董事、监事、高级管理人员或者他人提起诉讼的，应当列公司为第三人参加诉讼。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一审法庭辩论终结前，符合公司法第一百五十一条第一款规定条件的其他股东，以相同的诉讼请求申请参加诉讼的，应当列为共同原告。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第二十五条股东依据公司法第一百五十一条第二款、第三款规定直接提起诉讼的案件，胜诉利益归属于公司。股东请求被告直接向其承担民事责任的，人民法院不予支持。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第二十六条股东依据公司法第一百五十一条第二款、第三款规定直接提起诉讼的案件，其诉讼请求部分或者全部得到人民法院支持的，公司应当承担股东因参加诉讼支付的合理费用。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第二十七条本规定自2017年9月1日起施行。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本规定施行后尚未终审的案件，适用本规定；本规定施行前已经终审的案件，或者适用审判监督程序再审的案件，不适用本规定。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关于审理外商投资企业纠纷案件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（2010年5月17日最高人民法院审判委员会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第1487次会议通过，根据2020年12月23日最高人民法院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外商投资企业在设立、变更等过程中产生的纠纷案件，保护当事人的合法权益，根据《中华人民共和国民法典》《中华人民共和国外商投资法》《中华人民共和国公司法》等法律法规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当事人在外商投资企业设立、变更等过程中订立的合同，依法律、行政法规的规定应当经外商投资企业审批机关批准后才生效的，自批准之日起生效；未经批准的，人民法院应当认定该合同未生效。当事人请求确认该合同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前款所述合同因未经批准而被认定未生效的，不影响合同中当事人履行报批义务条款及因该报批义务而设定的相关条款的效力。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第二条当事人就外商投资企业相关事项达成的补充协议对已获批准的合同不构成重大或实质性变更的，人民法院不应以未经外商投资企业审批机关批准为由认定该补充协议未生效。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前款规定的重大或实质性变更包括注册资本、公司类型、经营范围、营业期限、股东认缴的出资额、出资方式的变更以及公司合并、公司分立、股权转让等。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在审理案件中，发现经外商投资企业审批机关批准的外商投资企业合同具有法律、行政法规规定的无效情形的，应当认定合同无效；该合同具有法律、行政法规规定的可撤销情形，当事人请求撤销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外商投资企业合同约定一方当事人以需要办理权属变更登记的标的物出资或者提供合作条件，标的物已交付外商投资企业实际使用，且负有办理权属变更登记义务的一方当事人在人民法院指定的合理期限内完成了登记的，人民法院应当认定该方当事人履行了出资或者提供合作条件的义务。外商投资企业或其股东以该方当事人未履行出资义务为由主张该方当事人不享有股东权益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外商投资企业或其股东举证证明该方当事人因迟延办理权属变更登记给外商投资企业造成损失并请求赔偿的，人民法院应予支持。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外商投资企业股权转让合同成立后，转让方和外商投资企业不履行报批义务，经受让方催告后在合理的期限内仍未履行，受让方请求解除合同并由转让方返还其已支付的转让款、赔偿因未履行报批义务而造成的实际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外商投资企业股权转让合同成立后，转让方和外商投资企业不履行报批义务，受让方以转让方为被告、以外商投资企业为第三人提起诉讼，请求转让方与外商投资企业在一定期限内共同履行报批义务的，人民法院应予支持。受让方同时请求在转让方和外商投资企业于生效判决确定的期限内不履行报批义务时自行报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转让方和外商投资企业拒不根据人民法院生效判决确定的期限履行报批义务，受让方另行起诉，请求解除合同并赔偿损失的，人民法院应予支持。赔偿损失的范围可以包括股权的差价损失、股权收益及其他合理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转让方、外商投资企业或者受让方根据本规定第六条第一款的规定就外商投资企业股权转让合同报批，未获外商投资企业审批机关批准，受让方另行起诉，请求转让方返还其已支付的转让款的，人民法院应予支持。受让方请求转让方赔偿因此造成的损失的，人民法院应根据转让方是否存在过错以及过错大小认定其是否承担赔偿责任及具体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外商投资企业股权转让合同约定受让方支付转让款后转让方才办理报批手续，受让方未支付股权转让款，经转让方催告后在合理的期限内仍未履行，转让方请求解除合同并赔偿因迟延履行而造成的实际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外商投资企业股权转让合同成立后，受让方未支付股权转让款，转让方和外商投资企业亦未履行报批义务，转让方请求受让方支付股权转让款的，人民法院应当中止审理，指令转让方在一定期限内办理报批手续。该股权转让合同获得外商投资企业审批机关批准的，对转让方关于支付转让款的诉讼请求，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外商投资企业股权转让合同成立后，受让方已实际参与外商投资企业的经营管理并获取收益，但合同未获外商投资企业审批机关批准，转让方请求受让方退出外商投资企业的经营管理并将受让方因实际参与经营管理而获得的收益在扣除相关成本费用后支付给转让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第十一条外商投资企业一方股东将股权全部或部分转让给股东之外的第三人，应当经其他股东一致同意，其他股东以未征得其同意为由请求撤销股权转让合同的，人民法院应予支持。具有以下情形之一的除外：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（一）有证据证明其他股东已经同意；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（二）转让方已就股权转让事项书面通知，其他股东自接到书面通知之日满三十日未予答复；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（三）其他股东不同意转让，又不购买该转让的股权。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外商投资企业一方股东将股权全部或部分转让给股东之外的第三人，其他股东以该股权转让侵害了其优先购买权为由请求撤销股权转让合同的，人民法院应予支持。其他股东在知道或者应当知道股权转让合同签订之日起一年内未主张优先购买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前款规定的转让方、受让方以侵害其他股东优先购买权为由请求认定股权转让合同无效的，人民法院不予支持。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第十三条外商投资企业股东与债权人订立的股权质押合同，除法律、行政法规另有规定或者合同另有约定外，自成立时生效。未办理质权登记的，不影响股权质押合同的效力。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当事人仅以股权质押合同未经外商投资企业审批机关批准为由主张合同无效或未生效的，人民法院不予支持。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股权质押合同依照民法典的相关规定办理了出质登记的，股权质权自登记时设立。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当事人之间约定一方实际投资、另一方作为外商投资企业名义股东，实际投资者请求确认其在外商投资企业中的股东身份或者请求变更外商投资企业股东的，人民法院不予支持。同时具备以下条件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（一）实际投资者已经实际投资；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（二）名义股东以外的其他股东认可实际投资者的股东身份；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（三）人民法院或当事人在诉讼期间就将实际投资者变更为股东征得了外商投资企业审批机关的同意。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合同约定一方实际投资、另一方作为外商投资企业名义股东，不具有法律、行政法规规定的无效情形的，人民法院应认定该合同有效。一方当事人仅以未经外商投资企业审批机关批准为由主张该合同无效或者未生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实际投资者请求外商投资企业名义股东依据双方约定履行相应义务的，人民法院应予支持。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双方未约定利益分配，实际投资者请求外商投资企业名义股东向其交付从外商投资企业获得的收益的，人民法院应予支持。外商投资企业名义股东向实际投资者请求支付必要报酬的，人民法院应酌情予以支持。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第十六条外商投资企业名义股东不履行与实际投资者之间的合同，致使实际投资者不能实现合同目的，实际投资者请求解除合同并由外商投资企业名义股东承担违约责任的，人民法院应予支持。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第十七条实际投资者根据其与外商投资企业名义股东的约定，直接向外商投资企业请求分配利润或者行使其他股东权利的，人民法院不予支持。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实际投资者与外商投资企业名义股东之间的合同被认定无效，名义股东持有的股权价值高于实际投资额，实际投资者请求名义股东向其返还投资款并根据其实际投资情况以及名义股东参与外商投资企业经营管理的情况对股权收益在双方之间进行合理分配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外商投资企业名义股东明确表示放弃股权或者拒绝继续持有股权的，人民法院可以判令以拍卖、变卖名义股东持有的外商投资企业股权所得向实际投资者返还投资款，其余款项根据实际投资者的实际投资情况、名义股东参与外商投资企业经营管理的情况在双方之间进行合理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实际投资者与外商投资企业名义股东之间的合同被认定无效，名义股东持有的股权价值低于实际投资额，实际投资者请求名义股东向其返还现有股权的等值价款的，人民法院应予支持；外商投资企业名义股东明确表示放弃股权或者拒绝继续持有股权的，人民法院可以判令以拍卖、变卖名义股东持有的外商投资企业股权所得向实际投资者返还投资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实际投资者请求名义股东赔偿损失的，人民法院应当根据名义股东对合同无效是否存在过错及过错大小认定其是否承担赔偿责任及具体赔偿数额。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第二十条实际投资者与外商投资企业名义股东之间的合同因恶意串通，损害国家、集体或者第三人利益，被认定无效的，人民法院应当将因此取得的财产收归国家所有或者返还集体、第三人。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外商投资企业一方股东或者外商投资企业以提供虚假材料等欺诈或者其他不正当手段向外商投资企业审批机关申请变更外商投资企业批准证书所载股东，导致外商投资企业他方股东丧失股东身份或原有股权份额，他方股东请求确认股东身份或原有股权份额的，人民法院应予支持。第三人已经善意取得该股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他方股东请求侵权股东或者外商投资企业赔偿损失的，人民法院应予支持。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第二十二条人民法院审理香港特别行政区、澳门特别行政区、台湾地区的投资者、定居在国外的中国公民在内地投资设立企业产生的相关纠纷案件，参照适用本规定。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第二十三条本规定施行后，案件尚在一审或者二审阶段的，适用本规定；本规定施行前已经终审的案件，人民法院进行再审时，不适用本规定。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第二十四条本规定施行前本院作出的有关司法解释与本规定相抵触的，以本规定为准。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关于适用《中华人民共和国公司法》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若干问题的规定（五）</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（2019年4月22日最高人民法院审判委员会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第1766次会议审议通过，根据2020年12月23日最高人民法院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为正确适用《中华人民共和国公司法》，结合人民法院审判实践，就股东权益保护等纠纷案件适用法律问题作出如下规定。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公司没有提起诉讼的，符合公司法第一百五十一条第一款规定条件的股东，可以依据公司法第一百五十一条第二款、第三款规定向人民法院提起诉讼。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第三条董事任期届满前被股东会或者股东大会有效决议解除职务，其主张解除不发生法律效力的，人民法院不予支持。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董事职务被解除后，因补偿与公司发生纠纷提起诉讼的，人民法院应当依据法律、行政法规、公司章程的规定或者合同的约定，综合考虑解除的原因、剩余任期、董事薪酬等因素，确定是否补偿以及补偿的合理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决议中载明的利润分配完成时间超过公司章程规定时间的，股东可以依据民法典第八十五条、公司法第二十二条第二款规定请求人民法院撤销决议中关于该时间的规定。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第五条人民法院审理涉及有限责任公司股东重大分歧案件时，应当注重调解。当事人协商一致以下列方式解决分歧，且不违反法律、行政法规的强制性规定的，人民法院应予支持：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（一）公司回购部分股东股份；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（二）其他股东受让部分股东股份；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（三）他人受让部分股东股份；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（四）公司减资；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（五）公司分立；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（六）其他能够解决分歧，恢复公司正常经营，避免公司解散的方式。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第六条本规定自2019年4月29日起施行。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本规定施行后尚未终审的案件，适用本规定；本规定施行前已经终审的案件，或者适用审判监督程序再审的案件，不适用本规定。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本院以前发布的司法解释与本规定不一致的，以本规定为准。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关于审理票据纠纷案件若干问题的规定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（2000年2月24日最高人民法院审判委员会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第1102次会议通过，根据2020年12月23日最高人民法院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适用《中华人民共和国票据法》（以下简称票据法），公正、及时审理票据纠纷案件，保护票据当事人的合法权益，维护金融秩序和金融安全，根据票据法及其他有关法律的规定，结合审判实践，现对人民法院审理票据纠纷案件的若干问题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一、受理和管辖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第一条因行使票据权利或者票据法上的非票据权利而引起的纠纷，人民法院应当依法受理。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依照票据法第十条的规定，票据债务人（即出票人）以在票据未转让时的基础关系违法、双方不具有真实的交易关系和债权债务关系、持票人应付对价而未付对价为由，要求返还票据而提起诉讼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第三条依照票据法第三十六条的规定，票据被拒绝承兑、被拒绝付款或者汇票、支票超过提示付款期限后，票据持有人背书转让的，被背书人以背书人为被告行使追索权而提起诉讼的，人民法院应当依法受理。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持票人不先行使付款请求权而先行使追索权遭拒绝提起诉讼的，人民法院不予受理。除有票据法第六十一条第二款和本规定第三条所列情形外，持票人只能在首先向付款人行使付款请求权而得不到付款时，才可以行使追索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付款请求权是持票人享有的第一顺序权利，追索权是持票人享有的第二顺序权利，即汇票到期被拒绝付款或者具有票据法第六十一条第二款所列情形的，持票人请求背书人、出票人以及汇票的其他债务人支付票据法第七十条第一款所列金额和费用的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第六条因票据纠纷提起的诉讼，依法由票据支付地或者被告住所地人民法院管辖。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二、票据保全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第七条人民法院在审理、执行票据纠纷案件时，对具有下列情形之一的票据，经当事人申请并提供担保，可以依法采取保全措施或者执行措施：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（一）不履行约定义务，与票据债务人有直接债权债务关系的票据当事人所持有的票据；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（二）持票人恶意取得的票据；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（三）应付对价而未付对价的持票人持有的票据；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（四）记载有“不得转让”字样而用于贴现的票据；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（五）记载有“不得转让”字样而用于质押的票据；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（六）法律或者司法解释规定有其他情形的票据。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第八条票据诉讼的举证责任由提出主张的一方当事人承担。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票据法第四条第二款、第十条、第十二条、第二十一条的规定，向人民法院提起诉讼的持票人有责任提供诉争票据。该票据的出票、承兑、交付、背书转让涉嫌欺诈、偷盗、胁迫、恐吓、暴力等非法行为的，持票人对持票的合法性应当负责举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第九条票据债务人依照票据法第十三条的规定，对与其有直接债权债务关系的持票人提出抗辩，人民法院合并审理票据关系和基础关系的，持票人应当提供相应的证据证明已经履行了约定义务。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第十条付款人或者承兑人被人民法院依法宣告破产的，持票人因行使追索权而向人民法院提起诉讼时，应当向受理法院提供人民法院依法作出的宣告破产裁定书或者能够证明付款人或者承兑人破产的其他证据。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在票据诉讼中，负有举证责任的票据当事人应当在一审人民法院法庭辩论结束以前提供证据。因客观原因不能在上述举证期限以内提供的，应当在举证期限届满以前向人民法院申请延期。延长的期限由人民法院根据案件的具体情况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票据当事人在一审人民法院审理期间隐匿票据、故意有证不举，应当承担相应的诉讼后果。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四、票据权利及抗辩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第十二条票据法第十七条第一款第（一）、（二）项规定的持票人对票据的出票人和承兑人的权利，包括付款请求权和追索权。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第十三条票据债务人以票据法第十条、第二十一条的规定为由，对业经背书转让票据的持票人进行抗辩的，人民法院不予支持。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第十四条票据债务人依照票据法第十二条、第十三条的规定，对持票人提出下列抗辩的，人民法院应予支持：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（一）与票据债务人有直接债权债务关系并且不履行约定义务的；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（二）以欺诈、偷盗或者胁迫等非法手段取得票据，或者明知有前列情形，出于恶意取得票据的；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（三）明知票据债务人与出票人或者与持票人的前手之间存在抗辩事由而取得票据的；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（四）因重大过失取得票据的；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（五）其他依法不得享有票据权利的。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第十五条票据债务人依照票据法第九条、第十七条、第十八条、第二十二条和第三十一条的规定，对持票人提出下列抗辩的，人民法院应予支持：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（一）欠缺法定必要记载事项或者不符合法定格式的；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（二）超过票据权利时效的；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（三）人民法院作出的除权判决已经发生法律效力的；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（四）以背书方式取得但背书不连续的；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（五）其他依法不得享有票据权利的。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第十六条票据出票人或者背书人被宣告破产的，而付款人或者承兑人不知其事实而付款或者承兑，因此所产生的追索权可以登记为破产债权，付款人或者承兑人为债权人。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第十七条票据法第十七条第一款第（三）、（四）项规定的持票人对前手的追索权，不包括对票据出票人的追索权。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第十八条票据法第四十条第二款和第六十五条规定的持票人丧失对其前手的追索权，不包括对票据出票人的追索权。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第十九条票据法第十七条规定的票据权利时效发生中断的，只对发生时效中断事由的当事人有效。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第二十条票据法第六十六条第一款规定的书面通知是否逾期，以持票人或者其前手发出书面通知之日为准；以信函通知的，以信函投寄邮戳记载之日为准。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第二十一条票据法第七十条、第七十一条所称中国人民银行规定的利率，是指中国人民银行规定的企业同期流动资金贷款利率。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第二十二条代理付款人在人民法院公示催告公告发布以前按照规定程序善意付款后，承兑人或者付款人以已经公示催告为由拒付代理付款人已经垫付的款项的，人民法院不予支持。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五、失票救济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第二十三条票据丧失后，失票人直接向人民法院申请公示催告或者提起诉讼的，人民法院应当依法受理。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第二十四条出票人已经签章的授权补记的支票丧失后，失票人依法向人民法院申请公示催告的，人民法院应当依法受理。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第二十五条票据法第十五条第三款规定的可以申请公示催告的失票人，是指按照规定可以背书转让的票据在丧失票据占有以前的最后合法持票人。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第二十六条出票人已经签章但未记载代理付款人的银行汇票丧失后，失票人依法向付款人即出票银行所在地人民法院申请公示催告的，人民法院应当依法受理。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第二十七条超过付款提示期限的票据丧失以后，失票人申请公示催告的，人民法院应当依法受理。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第二十八条失票人通知票据付款人挂失止付后三日内向人民法院申请公示催告的，公示催告申请书应当载明下列内容：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（一）票面金额；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（二）出票人、持票人、背书人；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（三）申请的理由、事实；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（四）通知票据付款人或者代理付款人挂失止付的时间；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（五）付款人或者代理付款人的名称、通信地址、电话号码等。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第二十九条人民法院决定受理公示催告申请，应当同时通知付款人及代理付款人停止支付，并自立案之日起三日内发出公告。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第三十条付款人或者代理付款人收到人民法院发出的止付通知，应当立即停止支付，直至公示催告程序终结。非经发出止付通知的人民法院许可擅自解付的，不得免除票据责任。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第三十一条公告应当在全国性报纸或者其他媒体上刊登，并于同日公布于人民法院公告栏内。人民法院所在地有证券交易所的，还应当同日在该交易所公布。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第三十二条依照《中华人民共和国民事诉讼法》（以下简称民事诉讼法）第二百一十九条的规定，公告期间不得少于六十日，且公示催告期间届满日不得早于票据付款日后十五日。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依照民事诉讼法第二百二十条第二款的规定，在公示催告期间，以公示催告的票据质押、贴现，因质押、贴现而接受该票据的持票人主张票据权利的，人民法院不予支持，但公示催告期间届满以后人民法院作出除权判决以前取得该票据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四条票据丧失后，失票人在票据权利时效届满以前请求出票人补发票据，或者请求债务人付款，在提供相应担保的情况下因债务人拒绝付款或者出票人拒绝补发票据提起诉讼的，由被告住所地或者票据支付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第三十五条失票人因请求出票人补发票据或者请求债务人付款遭到拒绝而向人民法院提起诉讼的，被告为与失票人具有票据债权债务关系的出票人、拒绝付款的票据付款人或者承兑人。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第三十六条失票人为行使票据所有权，向非法持有票据人请求返还票据的，人民法院应当依法受理。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第三十七条失票人向人民法院提起诉讼的，应向人民法院说明曾经持有票据及丧失票据的情形，人民法院应当根据案件的具体情况，决定当事人是否应当提供担保以及担保的数额。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第三十八条对于伪报票据丧失的当事人，人民法院在查明事实，裁定终结公示催告或者诉讼程序后，可以参照民事诉讼法第一百一十一条的规定，追究伪报人的法律责任。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六、票据效力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九条依照票据法第一百零八条以及经国务院批准的《票据管理实施办法》的规定，票据当事人使用的不是中国人民银行规定的统一格式票据的，按照《票据管理实施办法》的规定认定，但在中国境外签发的票据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第四十条票据出票人在票据上的签章上不符合票据法以及下述规定的，该签章不具有票据法上的效力：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（一）商业汇票上的出票人的签章，为该法人或者该单位的财务专用章或者公章加其法定代表人、单位负责人或者其授权的代理人的签名或者盖章；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（二）银行汇票上的出票人的签章和银行承兑汇票的承兑人的签章，为该银行汇票专用章加其法定代表人或者其授权的代理人的签名或者盖章；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（三）银行本票上的出票人的签章，为该银行的本票专用章加其法定代表人或者其授权的代理人的签名或者盖章；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一条银行汇票、银行本票的出票人以及银行承兑汇票的承兑人在票据上未加盖规定的专用章而加盖该银行的公章，支票的出票人在票据上未加盖与该单位在银行预留签章一致的财务专用章而加盖该出票人公章的，签章人应当承担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二条依照票据法第九条以及《票据管理实施办法》的规定，票据金额的中文大写与数码不一致，或者票据载明的金额、出票日期或者签发日期、收款人名称更改，或者违反规定加盖银行部门印章代替专用章，付款人或者代理付款人对此类票据付款的，应当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第四十三条因更改银行汇票的实际结算金额引起纠纷而提起诉讼，当事人请求认定汇票效力的，人民法院应当认定该银行汇票无效。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第四十四条空白授权票据的持票人行使票据权利时未对票据必须记载事项补充完全，因付款人或者代理付款人拒绝接收该票据而提起诉讼的，人民法院不予支持。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五条票据的背书人、承兑人、保证人在票据上的签章不符合票据法以及《票据管理实施办法》规定的，或者无民事行为能力人、限制民事行为能力人在票据上签章的，其签章无效，但不影响人民法院对票据上其他签章效力的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七、票据背书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第四十六条因票据质权人以质押票据再行背书质押或者背书转让引起纠纷而提起诉讼的，人民法院应当认定背书行为无效。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七条依照票据法第二十七条的规定，票据的出票人在票据上记载“不得转让”字样，票据持有人背书转让的，背书行为无效。背书转让后的受让人不得享有票据权利，票据的出票人、承兑人对受让人不承担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第四十八条依照票据法第二十七条和第三十条的规定，背书人未记载被背书人名称即将票据交付他人的，持票人在票据被背书人栏内记载自己的名称与背书人记载具有同等法律效力。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第四十九条依照票据法第三十一条的规定，连续背书的第一背书人应当是在票据上记载的收款人，最后的票据持有人应当是最后一次背书的被背书人。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条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第五十一条依照票据法第五十七条第二款的规定，贷款人恶意或者有重大过失从事票据质押贷款的，人民法院应当认定质押行为无效。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第五十二条依照票据法第二十七条的规定，出票人在票据上记载“不得转让”字样，其后手以此票据进行贴现、质押的，通过贴现、质押取得票据的持票人主张票据权利的，人民法院不予支持。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第五十三条依照票据法第三十四条和第三十五条的规定，背书人在票据上记载“不得转让”字样，其后手以此票据进行贴现、质押的，原背书人对后手的被背书人不承担票据责任。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四条依照票据法第三十五条第二款的规定，以汇票设定质押时，出质人在汇票上只记载了“质押”字样未在票据上签章的，或者出质人未在汇票、粘单上记载“质押”字样而另行签订质押合同、质押条款的，不构成票据质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第五十五条商业汇票的持票人向其非开户银行申请贴现，与向自己开立存款账户的银行申请贴现具有同等法律效力。但是，持票人有恶意或者与贴现银行恶意串通的除外。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第五十六条违反规定区域出票，背书转让银行汇票，或者违反票据管理规定跨越票据交换区域出票、背书转让银行本票、支票的，不影响出票人、背书人依法应当承担的票据责任。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第五十七条依照票据法第三十六条的规定，票据被拒绝承兑、被拒绝付款或者超过提示付款期限，票据持有人背书转让的，背书人应当承担票据责任。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第五十八条承兑人或者付款人依照票据法第五十三条第二款的规定对逾期提示付款的持票人付款与按照规定的期限付款具有同等法律效力。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八、票据保证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第五十九条国家机关、以公益为目的的事业单位、社会团体作为票据保证人的，票据保证无效，但经国务院批准为使用外国政府或者国际经济组织贷款进行转贷，国家机关提供票据保证的除外。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第六十条票据保证无效的，票据的保证人应当承担与其过错相应的民事责任。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第六十一条保证人未在票据或者粘单上记载“保证”字样而另行签订保证合同或者保证条款的，不属于票据保证，人民法院应当适用《中华人民共和国民法典》的有关规定。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九、法律适用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第六十二条人民法院审理票据纠纷案件，适用票据法的规定；票据法没有规定的，适用《中华人民共和国民法典》等法律以及国务院制定的行政法规。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中国人民银行制定并公布施行的有关行政规章与法律、行政法规不抵触的，可以参照适用。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第六十三条票据当事人因对金融行政管理部门的具体行政行为不服提起诉讼的，适用《中华人民共和国行政处罚法》、票据法以及《票据管理实施办法》等有关票据管理的规定。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中国人民银行制定并公布施行的有关行政规章与法律、行政法规不抵触的，可以参照适用。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第六十四条人民法院对票据法施行以前已经作出终审裁决的票据纠纷案件进行再审，不适用票据法。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第六十五条具有下列情形之一的票据，未经背书转让的，票据债务人不承担票据责任；已经背书转让的，票据无效不影响其他真实签章的效力：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（一）出票人签章不真实的；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（二）出票人为无民事行为能力人的；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（三）出票人为限制民事行为能力人的。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第六十六条依照票据法第十四条、第一百零二条、第一百零三条的规定，伪造、变造票据者除应当依法承担刑事、行政责任外，给他人造成损失的，还应当承担民事赔偿责任。被伪造签章者不承担票据责任。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第六十七条对票据未记载事项或者未完全记载事项作补充记载，补充事项超出授权范围的，出票人对补充后的票据应当承担票据责任。给他人造成损失的，出票人还应当承担相应的民事责任。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八条付款人或者代理付款人未能识别出伪造、变造的票据或者身份证件而错误付款，属于票据法第五十七条规定的“重大过失”，给持票人造成损失的，应当依法承担民事责任。付款人或者代理付款人承担责任后有权向伪造者、变造者依法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持票人有过错的，也应当承担相应的民事责任。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第六十九条付款人及其代理付款人有下列情形之一的，应当自行承担责任：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（一）未依照票据法第五十七条的规定对提示付款人的合法身份证明或者有效证件以及汇票背书的连续性履行审查义务而错误付款的；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（二）公示催告期间对公示催告的票据付款的；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（三）收到人民法院的止付通知后付款的；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（四）其他以恶意或者重大过失付款的。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第七十条票据法第六十三条所称“其他有关证明”是指：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（一）人民法院出具的宣告承兑人、付款人失踪或者死亡的证明、法律文书；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（二）公安机关出具的承兑人、付款人逃匿或者下落不明的证明；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（三）医院或者有关单位出具的承兑人、付款人死亡的证明；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（四）公证机构出具的具有拒绝证明效力的文书。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承兑人自己作出并发布的表明其没有支付票款能力的公告，可以认定为拒绝证明。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第七十一条当事人因申请票据保全错误而给他人造成损失的，应当依法承担民事责任。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第七十二条因出票人签发空头支票、与其预留本名的签名式样或者印鉴不符的支票给他人造成损失的，支票的出票人和背书人应当依法承担民事责任。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第七十三条人民法院在审理票据纠纷案件时，发现与本案有牵连但不属同一法律关系的票据欺诈犯罪嫌疑线索的，应当及时将犯罪嫌疑线索提供给有关公安机关，但票据纠纷案件不应因此而中止审理。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十四条依据票据法第一百零四条的规定，由于金融机构工作人员在票据业务中玩忽职守，对违反票据法规定的票据予以承兑、付款、贴现或者保证，给当事人造成损失的，由该金融机构与直接责任人员依法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第七十五条依照票据法第一百零六条的规定，由于出票人制作票据，或者其他票据债务人未按照法定条件在票据上签章，给他人造成损失的，除应当按照所记载事项承担票据责任外，还应当承担相应的民事责任。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持票人明知或者应当知道前款情形而接受的，可以适当减轻出票人或者票据债务人的责任。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关于对因资不抵债无法继续办学被终止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的民办学校如何组织清算问题的批复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（2010年12月16日最高人民法院审判委员会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第1506次会议通过，根据2020年12月23日最高人民法院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贵州省高级人民法院：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你院《关于遵义县中山中学被终止后人民法院如何受理“组织清算”的请示》［（2010）黔高研请字第1号］收悉。经研究，答复如下：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关于适用《中华人民共和国企业破产法》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（2013年7月29日最高人民法院审判委员会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第1586次会议通过，根据2020年12月23日最高人民法院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根据《中华人民共和国民法典》《中华人民共和国企业破产法》等相关法律，结合审判实践，就人民法院审理企业破产案件中认定债务人财产相关的法律适用问题，制定本规定。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第一条除债务人所有的货币、实物外，债务人依法享有的可以用货币估价并可以依法转让的债权、股权、知识产权、用益物权等财产和财产权益，人民法院均应认定为债务人财产。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第二条下列财产不应认定为债务人财产：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（一）债务人基于仓储、保管、承揽、代销、借用、寄存、租赁等合同或者其他法律关系占有、使用的他人财产；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（二）债务人在所有权保留买卖中尚未取得所有权的财产；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（三）所有权专属于国家且不得转让的财产；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（四）其他依照法律、行政法规不属于债务人的财产。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第三条债务人已依法设定担保物权的特定财产，人民法院应当认定为债务人财产。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对债务人的特定财产在担保物权消灭或者实现担保物权后的剩余部分，在破产程序中可用以清偿破产费用、共益债务和其他破产债权。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第四条债务人对按份享有所有权的共有财产的相关份额，或者共同享有所有权的共有财产的相应财产权利，以及依法分割共有财产所得部分，人民法院均应认定为债务人财产。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因分割共有财产导致其他共有人损害产生的债务，其他共有人请求作为共益债务清偿的，人民法院应予支持。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第五条破产申请受理后，有关债务人财产的执行程序未依照企业破产法第十九条的规定中止的，采取执行措施的相关单位应当依法予以纠正。依法执行回转的财产，人民法院应当认定为债务人财产。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第六条破产申请受理后，对于可能因有关利益相关人的行为或者其他原因，影响破产程序依法进行的，受理破产申请的人民法院可以根据管理人的申请或者依职权，对债务人的全部或者部分财产采取保全措施。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第七条对债务人财产已采取保全措施的相关单位，在知悉人民法院已裁定受理有关债务人的破产申请后，应当依照企业破产法第十九条的规定及时解除对债务人财产的保全措施。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在已依法解除保全的单位恢复保全措施或者表示不再恢复之前，受理破产申请的人民法院不得解除对债务人财产的保全措施。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第九条管理人依据企业破产法第三十一条和第三十二条的规定提起诉讼，请求撤销涉及债务人财产的相关行为并由相对人返还债务人财产的，人民法院应予支持。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管理人因过错未依法行使撤销权导致债务人财产不当减损，债权人提起诉讼主张管理人对其损失承担相应赔偿责任的，人民法院应予支持。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第十条债务人经过行政清理程序转入破产程序的，企业破产法第三十一条和第三十二条规定的可撤销行为的起算点，为行政监管机构作出撤销决定之日。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债务人经过强制清算程序转入破产程序的，企业破产法第三十一条和第三十二条规定的可撤销行为的起算点，为人民法院裁定受理强制清算申请之日。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第十一条人民法院根据管理人的请求撤销涉及债务人财产的以明显不合理价格进行的交易的，买卖双方应当依法返还从对方获取的财产或者价款。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因撤销该交易，对于债务人应返还受让人已支付价款所产生的债务，受让人请求作为共益债务清偿的，人民法院应予支持。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相对人以债权人行使撤销权的范围超出债权人的债权抗辩的，人民法院不予支持。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第十四条债务人对以自有财产设定担保物权的债权进行的个别清偿，管理人依据企业破产法第三十二条的规定请求撤销的，人民法院不予支持。但是，债务清偿时担保财产的价值低于债权额的除外。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第十五条债务人经诉讼、仲裁、执行程序对债权人进行的个别清偿，管理人依据企业破产法第三十二条的规定请求撤销的，人民法院不予支持。但是，债务人与债权人恶意串通损害其他债权人利益的除外。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第十六条债务人对债权人进行的以下个别清偿，管理人依据企业破产法第三十二条的规定请求撤销的，人民法院不予支持：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（一）债务人为维系基本生产需要而支付水费、电费等的；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（二）债务人支付劳动报酬、人身损害赔偿金的；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（三）使债务人财产受益的其他个别清偿。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管理人依据企业破产法第三十三条的规定提起诉讼，主张被隐匿、转移财产的实际占有人返还债务人财产，或者主张债务人虚构债务或者承认不真实债务的行为无效并返还债务人财产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第十九条债务人对外享有债权的诉讼时效，自人民法院受理破产申请之日起中断。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债务人无正当理由未对其到期债权及时行使权利，导致其对外债权在破产申请受理前一年内超过诉讼时效期间的，人民法院受理破产申请之日起重新计算上述债权的诉讼时效期间。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第二十一条破产申请受理前，债权人就债务人财产提起下列诉讼，破产申请受理时案件尚未审结的，人民法院应当中止审理：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（一）主张次债务人代替债务人直接向其偿还债务的；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（二）主张债务人的出资人、发起人和负有监督股东履行出资义务的董事、高级管理人员，或者协助抽逃出资的其他股东、董事、高级管理人员、实际控制人等直接向其承担出资不实或者抽逃出资责任的；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（三）以债务人的股东与债务人法人人格严重混同为由，主张债务人的股东直接向其偿还债务人对其所负债务的；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（四）其他就债务人财产提起的个别清偿诉讼。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债务人破产宣告后，人民法院应当依照企业破产法第四十四条的规定判决驳回债权人的诉讼请求。但是，债权人一审中变更其诉讼请求为追收的相关财产归入债务人财产的除外。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债务人破产宣告前，人民法院依据企业破产法第十二条或者第一百零八条的规定裁定驳回破产申请或者终结破产程序的，上述中止审理的案件应当依法恢复审理。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第二十三条破产申请受理后，债权人就债务人财产向人民法院提起本规定第二十一条第一款所列诉讼的，人民法院不予受理。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管理人不予追收，个别债权人代表全体债权人提起相关诉讼，主张次债务人或者债务人的出资人等向债务人清偿或者返还债务人财产，或者依法申请合并破产的，人民法院应予受理。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第二十四条债务人有企业破产法第二条第一款规定的情形时，债务人的董事、监事和高级管理人员利用职权获取的以下收入，人民法院应当认定为企业破产法第三十六条规定的非正常收入：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（一）绩效奖金；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（二）普遍拖欠职工工资情况下获取的工资性收入；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（三）其他非正常收入。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债务人的董事、监事和高级管理人员拒不向管理人返还上述债务人财产，管理人主张上述人员予以返还的，人民法院应予支持。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第二十七条权利人依据企业破产法第三十八条的规定向管理人主张取回相关财产，管理人不予认可，权利人以债务人为被告向人民法院提起诉讼请求行使取回权的，人民法院应予受理。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权利人依据人民法院或者仲裁机关的相关生效法律文书向管理人主张取回所涉争议财产，管理人以生效法律文书错误为由拒绝其行使取回权的，人民法院不予支持。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第二十八条权利人行使取回权时未依法向管理人支付相关的加工费、保管费、托运费、委托费、代销费等费用，管理人拒绝其取回相关财产的，人民法院应予支持。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第二十九条对债务人占有的权属不清的鲜活易腐等不易保管的财产或者不及时变现价值将严重贬损的财产，管理人及时变价并提存变价款后，有关权利人就该变价款行使取回权的，人民法院应予支持。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第三十条债务人占有的他人财产被违法转让给第三人，依据民法典第三百一十一条的规定第三人已善意取得财产所有权，原权利人无法取回该财产的，人民法院应当按照以下规定处理：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（一）转让行为发生在破产申请受理前的，原权利人因财产损失形成的债权，作为普通破产债权清偿；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（二）转让行为发生在破产申请受理后的，因管理人或者相关人员执行职务导致原权利人损害产生的债务，作为共益债务清偿。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（一）转让行为发生在破产申请受理前的，作为普通破产债权清偿；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（二）转让行为发生在破产申请受理后的，作为共益债务清偿。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保险金、赔偿金已经交付给债务人，或者代偿物已经交付给债务人且不能与债务人财产予以区分的，人民法院应当按照以下规定处理：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（一）财产毁损、灭失发生在破产申请受理前的，权利人因财产损失形成的债权，作为普通破产债权清偿；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（二）财产毁损、灭失发生在破产申请受理后的，因管理人或者相关人员执行职务导致权利人损害产生的债务，作为共益债务清偿。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债务人占有的他人财产毁损、灭失，没有获得相应的保险金、赔偿金、代偿物，或者保险金、赔偿物、代偿物不足以弥补其损失的部分，人民法院应当按照本条第二款的规定处理。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上述债务作为共益债务由债务人财产随时清偿后，债权人以管理人或者相关人员执行职务不当导致债务人财产减少给其造成损失为由提起诉讼，主张管理人或者相关人员承担相应赔偿责任的，人民法院应予支持。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四条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第三十五条出卖人破产，其管理人决定继续履行所有权保留买卖合同的，买受人应当按照原买卖合同的约定支付价款或者履行其他义务。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因本条第二款规定未能取回标的物，出卖人管理人依法主张买受人继续支付价款、履行完毕其他义务，以及承担相应赔偿责任的，人民法院应予支持。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第三十六条出卖人破产，其管理人决定解除所有权保留买卖合同，并依据企业破产法第十七条的规定要求买受人向其交付买卖标的物的，人民法院应予支持。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买受人以其不存在未依约支付价款或者履行完毕其他义务，或者将标的物出卖、出质或者作出其他不当处分情形抗辩的，人民法院不予支持。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七条买受人破产，其管理人决定继续履行所有权保留买卖合同的，原买卖合同中约定的买受人支付价款或者履行其他义务的期限在破产申请受理时视为到期，买受人管理人应当及时向出卖人支付价款或者履行其他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第三十八条买受人破产，其管理人决定解除所有权保留买卖合同，出卖人依据企业破产法第三十八条的规定主张取回买卖标的物的，人民法院应予支持。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九条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出卖人对在运途中标的物未及时行使取回权，在买卖标的物到达管理人后向管理人行使在运途中标的物取回权的，管理人不应准许。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条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第四十一条债权人依据企业破产法第四十条的规定行使抵销权，应当向管理人提出抵销主张。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管理人不得主动抵销债务人与债权人的互负债务，但抵销使债务人财产受益的除外。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第四十二条管理人收到债权人提出的主张债务抵销的通知后，经审查无异议的，抵销自管理人收到通知之日起生效。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管理人对抵销主张有异议的，应当在约定的异议期限内或者自收到主张债务抵销的通知之日起三个月内向人民法院提起诉讼。无正当理由逾期提起的，人民法院不予支持。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人民法院判决驳回管理人提起的抵销无效诉讼请求的，该抵销自管理人收到主张债务抵销的通知之日起生效。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第四十三条债权人主张抵销，管理人以下列理由提出异议的，人民法院不予支持：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（一）破产申请受理时，债务人对债权人负有的债务尚未到期；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（二）破产申请受理时，债权人对债务人负有的债务尚未到期；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（三）双方互负债务标的物种类、品质不同。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四条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五条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第四十六条债务人的股东主张以下列债务与债务人对其负有的债务抵销，债务人管理人提出异议的，人民法院应予支持：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（一）债务人股东因欠缴债务人的出资或者抽逃出资对债务人所负的债务；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（二）债务人股东滥用股东权利或者关联关系损害公司利益对债务人所负的债务。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第四十七条人民法院受理破产申请后，当事人提起的有关债务人的民事诉讼案件，应当依据企业破产法第二十一条的规定，由受理破产申请的人民法院管辖。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受理破产申请的人民法院管辖的有关债务人的第一审民事案件，可以依据民事诉讼法第三十八条的规定，由上级人民法院提审，或者报请上级人民法院批准后交下级人民法院审理。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受理破产申请的人民法院，如对有关债务人的海事纠纷、专利纠纷、证券市场因虚假陈述引发的民事赔偿纠纷等案件不能行使管辖权的，可以依据民事诉讼法第三十七条的规定，由上级人民法院指定管辖。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第四十八条本规定施行前本院发布的有关企业破产的司法解释，与本规定相抵触的，自本规定施行之日起不再适用。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关于适用《中华人民共和国企业破产法》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（2019年2月25日最高人民法院审判委员会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第1762次会议通过，根据2020年12月23日最高人民法院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为正确适用《中华人民共和国企业破产法》，结合审判实践，就人民法院审理企业破产案件中有关债权人权利行使等相关法律适用问题，制定本规定。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裁定受理破产申请的，此前债务人尚未支付的公司强制清算费用、未终结的执行程序中产生的评估费、公告费、保管费等执行费用，可以参照企业破产法关于破产费用的规定，由债务人财产随时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此前债务人尚未支付的案件受理费、执行申请费，可以作为破产债权清偿。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管理人或者自行管理的债务人可以为前述借款设定抵押担保，抵押物在破产申请受理前已为其他债权人设定抵押的，债权人主张按照民法典第四百一十四条规定的顺序清偿，人民法院应予支持。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第三条破产申请受理后，债务人欠缴款项产生的滞纳金，包括债务人未履行生效法律文书应当加倍支付的迟延利息和劳动保险金的滞纳金，债权人作为破产债权申报的，人民法院不予确认。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第四条保证人被裁定进入破产程序的，债权人有权申报其对保证人的保证债权。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保证人被确定应当承担保证责任的，保证人的管理人可以就保证人实际承担的清偿额向主债务人或其他债务人行使求偿权。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第五条债务人、保证人均被裁定进入破产程序的，债权人有权向债务人、保证人分别申报债权。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债权人向债务人、保证人均申报全部债权的，从一方破产程序中获得清偿后，其对另一方的债权额不作调整，但债权人的受偿额不得超出其债权总额。保证人履行保证责任后不再享有求偿权。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第六条管理人应当依照企业破产法第五十七条的规定对所申报的债权进行登记造册，详尽记载申报人的姓名、单位、代理人、申报债权额、担保情况、证据、联系方式等事项，形成债权申报登记册。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管理人应当依照企业破产法第五十七条的规定对债权的性质、数额、担保财产、是否超过诉讼时效期间、是否超过强制执行期间等情况进行审查、编制债权表并提交债权人会议核查。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债权表、债权申报登记册及债权申报材料在破产期间由管理人保管，债权人、债务人、债务人职工及其他利害关系人有权查阅。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第七条已经生效法律文书确定的债权，管理人应当予以确认。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对同一笔债权存在多个异议人，其他异议人申请参加诉讼的，应当列为共同原告。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上述信息资料涉及商业秘密的，债权人应当依法承担保密义务或者签署保密协议；涉及国家秘密的应当依照相关法律规定处理。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第十二条债权人会议的决议具有以下情形之一，损害债权人利益，债权人申请撤销的，人民法院应予支持：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（一）债权人会议的召开违反法定程序；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（二）债权人会议的表决违反法定程序；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（三）债权人会议的决议内容违法；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（四）债权人会议的决议超出债权人会议的职权范围。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人民法院可以裁定撤销全部或者部分事项决议，责令债权人会议依法重新作出决议。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债权人申请撤销债权人会议决议的，应当提出书面申请。债权人会议采取通信、网络投票等非现场方式进行表决的，债权人申请撤销的期限自债权人收到通知之日起算。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第十四条债权人委员会决定所议事项应获得全体成员过半数通过，并作成议事记录。债权人委员会成员对所议事项的决议有不同意见的，应当在记录中载明。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债权人委员会行使职权应当接受债权人会议的监督，以适当的方式向债权人会议及时汇报工作，并接受人民法院的指导。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第十五条管理人处分企业破产法第六十九条规定的债务人重大财产的，应当事先制作财产管理或者变价方案并提交债权人会议进行表决，债权人会议表决未通过的，管理人不得处分。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债权人委员会认为管理人实施的处分行为不符合债权人会议通过的财产管理或变价方案的，有权要求管理人纠正。管理人拒绝纠正的，债权人委员会可以请求人民法院作出决定。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人民法院认为管理人实施的处分行为不符合债权人会议通过的财产管理或变价方案的，应当责令管理人停止处分行为。管理人应当予以纠正，或者提交债权人会议重新表决通过后实施。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第十六条本规定自2019年3月28日起实施。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实施前本院发布的有关企业破产的司法解释，与本规定相抵触的，自本规定实施之日起不再适用。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关于审理期货纠纷案件若干问题的规定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（2003年5月16日最高人民法院审判委员会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第1270次会议通过，根据2020年12月23日最高人民法院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为了正确审理期货纠纷案件，根据《中华人民共和国民法典》《中华人民共和国民事诉讼法》等有关法律、行政法规的规定，结合审判实践经验，对审理期货纠纷案件的若干问题制定本规定。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一、一般规定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第一条人民法院审理期货纠纷案件，应当依法保护当事人的合法权益，正确确定其应承担的风险责任，并维护期货市场秩序。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第二条人民法院审理期货合同纠纷案件，应当严格按照当事人在合同中的约定确定违约方承担的责任，当事人的约定违反法律、行政法规强制性规定的除外。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第三条人民法院审理期货侵权纠纷和无效的期货交易合同纠纷案件，应当根据各方当事人是否有过错，以及过错的性质、大小，过错和损失之间的因果关系，确定过错方承担的民事责任。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第四条人民法院应当依据民事诉讼法第二十三条、第二十八条和第三十四条的规定确定期货纠纷案件的管辖。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第五条在期货公司的分公司、营业部等分支机构进行期货交易的，该分支机构住所地为合同履行地。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因实物交割发生纠纷的，期货交易所住所地为合同履行地。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第六条侵权与违约竞合的期货纠纷案件，依当事人选择的诉由确定管辖。当事人既以违约又以侵权起诉的，以当事人起诉状中在先的诉讼请求确定管辖。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第七条期货纠纷案件由中级人民法院管辖。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高级人民法院根据需要可以确定部分基层人民法院受理期货纠纷案件。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三、承担责任的主体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第八条期货公司的从业人员在本公司经营范围内从事期货交易行为产生的民事责任，由其所在的期货公司承担。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公民、法人受期货公司或者客户的委托，作为居间人为其提供订约的机会或者订立期货经纪合同的中介服务的，期货公司或者客户应当按照约定向居间人支付报酬。居间人应当独立承担基于居间经纪关系所产生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第十一条不以真实身份从事期货交易的单位或者个人，交易行为符合期货交易所交易规则的，交易结果由其自行承担。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第十二条期货公司设立的取得营业执照和经营许可证的分公司、营业部等分支机构超出经营范围开展经营活动所产生的民事责任，该分支机构不能承担的，由期货公司承担。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客户有过错的，应当承担相应的民事责任。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四、无效合同责任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第十三条有下列情形之一的，应当认定期货经纪合同无效：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（一）没有从事期货经纪业务的主体资格而从事期货经纪业务的；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（二）不具备从事期货交易主体资格的客户从事期货交易的；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（三）违反法律、行政法规的强制性规定的。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因期货经纪合同无效给客户造成经济损失的，应当根据无效行为与损失之间的因果关系确定责任的承担。一方的损失系对方行为所致，应当由对方赔偿损失；双方有过错的，根据过错大小各自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第十五条不具有主体资格的经营机构因从事期货经纪业务而导致期货经纪合同无效，该机构按客户的交易指令入市交易的，收取的佣金应当返还给客户，交易结果由客户承担。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该机构未按客户的交易指令入市交易，客户没有过错的，该机构应当返还客户的保证金并赔偿客户的损失。赔偿损失的范围包括交易手续费、税金及利息。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五、交易行为责任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第十七条期货公司接受客户全权委托进行期货交易的，对交易产生的损失，承担主要赔偿责任，赔偿额不超过损失的百分之八十，法律、行政法规另有规定的除外。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期货公司与客户签订的期货经纪合同对下达交易指令的方式未作约定或者约定不明确的，期货公司不能证明其所进行的交易是依据客户交易指令进行的，对该交易造成客户的损失，期货公司应当承担赔偿责任，客户予以追认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第十九条期货公司执行非受托人的交易指令造成客户损失，应当由期货公司承担赔偿责任，非受托人承担连带责任，客户予以追认的除外。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第二十条客户下达的交易指令没有品种、数量、买卖方向的，期货公司未予拒绝而进行交易造成客户的损失，由期货公司承担赔偿责任，客户予以追认的除外。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第二十一条客户下达的交易指令数量和买卖方向明确，没有有效期限的，应当视为当日有效；没有成交价格的，应当视为按市价交易；没有开平仓方向的，应当视为开仓交易。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第二十二条期货公司错误执行客户交易指令，除客户认可的以外，交易的后果由期货公司承担，并按下列方式分别处理：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（一）交易数量发生错误的，多于指令数量的部分由期货公司承担，少于指令数量的部分，由期货公司补足或者赔偿直接损失；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（二）交易价格超出客户指令价位范围的，交易差价损失或者交易结果由期货公司承担。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第二十三条期货公司不当延误执行客户交易指令给客户造成损失的，应当承担赔偿责任，但由于市场原因致客户交易指令未能全部或者部分成交的，期货公司不承担责任。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第二十四条期货公司超出客户指令价位的范围，将高于客户指令价格卖出或者低于客户指令价格买入后的差价利益占为己有的，客户要求期货公司返还的，人民法院应予支持，期货公司与客户另有约定的除外。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第二十五条期货交易所未按交易规则规定的期限、方式，将交易或者持仓头寸的结算结果通知期货公司，造成期货公司损失的，由期货交易所承担赔偿责任。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期货公司未按期货经纪合同约定的期限、方式，将交易或者持仓头寸的结算结果通知客户，造成客户损失的，由期货公司承担赔偿责任。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期货公司与客户对交易结算结果的通知方式未作约定或者约定不明确，期货公司未能提供证据证明已经发出上述通知的，对客户因继续持仓而造成扩大的损失，应当承担主要赔偿责任，赔偿额不超过损失的百分之八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第二十七条客户对当日交易结算结果的确认，应当视为对该日之前所有持仓和交易结算结果的确认，所产生的交易后果由客户自行承担。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第二十八条期货公司对交易结算结果提出异议，期货交易所未及时采取措施导致损失扩大的，对造成期货公司扩大的损失应当承担赔偿责任。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客户对交易结算结果提出异议，期货公司未及时采取措施导致损失扩大的，期货公司对造成客户扩大的损失应当承担赔偿责任。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第二十九条期货公司对期货交易所或者客户对期货公司的交易结算结果有异议，而未在期货交易所交易规则规定或者期货经纪合同约定的时间内提出的，视为期货公司或者客户对交易结算结果已予以确认。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第三十条期货公司进行混码交易的，客户不承担责任，但期货公司能够举证证明其已按照客户交易指令入市交易的，客户应当承担相应的交易结果。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六、透支交易责任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第三十一条期货交易所在期货公司没有保证金或者保证金不足的情况下，允许期货公司开仓交易或者继续持仓，应当认定为透支交易。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期货公司在客户没有保证金或者保证金不足的情况下，允许客户开仓交易或者继续持仓，应当认定为透支交易。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审查期货公司或者客户是否透支交易，应当以期货交易所规定的保证金比例为标准。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期货公司的交易保证金不足，期货交易所未按规定通知期货公司追加保证金的，由于行情向持仓不利的方向变化导致期货公司透支发生的扩大损失，期货交易所应当承担主要赔偿责任，赔偿额不超过损失的百分之六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客户的交易保证金不足，期货公司未按约定通知客户追加保证金的，由于行情向持仓不利的方向变化导致客户透支发生的扩大损失，期货公司应当承担主要赔偿责任，赔偿额不超过损失的百分之八十。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期货公司的交易保证金不足，期货交易所履行了通知义务，而期货公司未及时追加保证金，期货公司要求保留持仓并经书面协商一致的，对保留持仓期间造成的损失，由期货公司承担；穿仓造成的损失，由期货交易所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客户的交易保证金不足，期货公司履行了通知义务而客户未及时追加保证金，客户要求保留持仓并经书面协商一致的，对保留持仓期间造成的损失，由客户承担；穿仓造成的损失，由期货公司承担。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第三十四条期货交易所允许期货公司开仓透支交易的，对透支交易造成的损失，由期货交易所承担主要赔偿责任，赔偿额不超过损失的百分之六十。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期货公司允许客户开仓透支交易的，对透支交易造成的损失，由期货公司承担主要赔偿责任，赔偿额不超过损失的百分之八十。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第三十五条期货交易所允许期货公司透支交易，并与其约定分享利益，共担风险的，对透支交易造成的损失，期货交易所承担相应的赔偿责任。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期货公司允许客户透支交易，并与其约定分享利益，共担风险的，对透支交易造成的损失，期货公司承担相应的赔偿责任。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七、强行平仓责任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六条期货公司的交易保证金不足，又未能按期货交易所规定的时间追加保证金的，按交易规则的规定处理；规定不明确的，期货交易所有权就其未平仓的期货合约强行平仓，强行平仓所造成的损失，由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客户的交易保证金不足，又未能按期货经纪合同约定的时间追加保证金的，按期货经纪合同的约定处理；约定不明确的，期货公司有权就其未平仓的期货合约强行平仓，强行平仓造成的损失，由客户承担。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第三十七条期货交易所因期货公司违规超仓或者其他违规行为而必须强行平仓的，强行平仓所造成的损失，由期货公司承担。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期货公司因客户违规超仓或者其他违规行为而必须强行平仓的，强行平仓所造成的损失，由客户承担。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第三十八条期货公司或者客户交易保证金不足，符合强行平仓条件后，应当自行平仓而未平仓造成的扩大损失，由期货公司或者客户自行承担。法律、行政法规另有规定或者当事人另有约定的除外。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第三十九条期货交易所或者期货公司强行平仓数额应当与期货公司或者客户需追加的保证金数额基本相当。因超量平仓引起的损失，由强行平仓者承担。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条期货交易所对期货公司、期货公司对客户未按期货交易所交易规则规定或者期货经纪合同约定的强行平仓条件、时间、方式进行强行平仓，造成期货公司或者客户损失的，期货交易所或者期货公司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第四十一条期货交易所依法或依交易规则强行平仓发生的费用，由被平仓的期货公司承担；期货公司承担责任后有权向有过错的客户追偿。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期货公司依法或依约定强行平仓所发生的费用，由客户承担。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八、实物交割责任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第四十二条交割仓库未履行货物验收职责或者因保管不善给仓单持有人造成损失的，应当承担赔偿责任。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第四十三条期货公司没有代客户履行申请交割义务的，应当承担违约责任；造成客户损失的，应当承担赔偿责任。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第四十四条在交割日，卖方期货公司未向期货交易所交付标准仓单，或者买方期货公司未向期货交易所账户交付足额货款，构成交割违约。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构成交割违约的，违约方应当承担违约责任；具有民法典第五百六十三条第一款第四项规定情形的，对方有权要求终止交割或者要求违约方继续交割。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征购或者竞卖失败的，应当由违约方按照交易所有关赔偿办法的规定承担赔偿责任。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第四十五条在期货合约交割期内，买方或者卖方客户违约的，期货交易所应当代期货公司、期货公司应当代客户向对方承担违约责任。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第四十六条买方客户未在期货交易所交易规则规定的期限内对货物的质量、数量提出异议的，应视为其对货物的数量、质量无异议。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第四十七条交割仓库不能在期货交易所交易规则规定的期限内，向标准仓单持有人交付符合期货合约要求的货物，造成标准仓单持有人损失的，交割仓库应当承担责任，期货交易所承担连带责任。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期货交易所承担责任后，有权向交割仓库追偿。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九、保证合约履行责任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第四十八条期货公司未按照每日无负债结算制度的要求，履行相应的金钱给付义务，期货交易所亦未代期货公司履行，造成交易对方损失的，期货交易所应当承担赔偿责任。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期货交易所代期货公司履行义务或者承担赔偿责任后，有权向不履行义务的一方追偿。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第四十九条期货交易所未代期货公司履行期货合约，期货公司应当根据客户请求向期货交易所主张权利。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期货公司拒绝代客户向期货交易所主张权利的，客户可直接起诉期货交易所，期货公司可作为第三人参加诉讼。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第五十条因期货交易所的过错导致信息发布、交易指令处理错误，造成期货公司或者客户直接经济损失的，期货交易所应当承担赔偿责任，但其能够证明系不可抗力的除外。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第五十一条期货交易所依据有关规定对期货市场出现的异常情况采取合理的紧急措施造成客户损失的，期货交易所不承担赔偿责任。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期货公司执行期货交易所的合理的紧急措施造成客户损失的，期货公司不承担赔偿责任。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十、侵权行为责任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第五十二条期货交易所、期货公司故意提供虚假信息误导客户下单的，由此造成客户的经济损失由期货交易所、期货公司承担。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三条期货公司私下对冲、与客户对赌等不将客户指令入市交易的行为，应当认定为无效，期货公司应当赔偿由此给客户造成的经济损失；期货公司与客户均有过错的，应当根据过错大小，分别承担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第五十四条期货公司擅自以客户的名义进行交易，客户对交易结果不予追认的，所造成的损失由期货公司承担。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第五十五条期货公司挪用客户保证金，或者违反有关规定划转客户保证金造成客户损失的，应当承担赔偿责任。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第五十六条期货公司应当对客户的交易指令是否入市交易承担举证责任。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确认期货公司是否将客户下达的交易指令入市交易，应当以期货交易所的交易记录、期货公司通知的交易结算结果与客户交易指令记录中的品种、买卖方向是否一致，价格、交易时间是否相符为标准，指令交易数量可以作为参考。但客户有相反证据证明其交易指令未入市交易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第五十七条期货交易所通知期货公司追加保证金，期货公司否认收到上述通知的，由期货交易所承担举证责任。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期货公司向客户发出追加保证金的通知，客户否认收到上述通知的，由期货公司承担举证责任。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十二、保全和执行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第五十八条人民法院保全与会员资格相应的会员资格费或者交易席位，应当依法裁定不得转让该会员资格，但不得停止该会员交易席位的使用。人民法院在执行过程中，有权依法采取强制措施转让该交易席位。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第五十九条期货交易所、期货公司为债务人的，人民法院不得冻结、划拨期货公司在期货交易所或者客户在期货公司保证金账户中的资金。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证据证明该保证金账户中有超出期货公司、客户权益资金的部分，期货交易所、期货公司在人民法院指定的合理期限内不能提出相反证据的，人民法院可以依法冻结、划拨该账户中属于期货交易所、期货公司的自有资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条期货公司为债务人的，人民法院不得冻结、划拨专用结算账户中未被期货合约占用的用于担保期货合约履行的最低限额的结算准备金；期货公司已经结清所有持仓并清偿客户资金的，人民法院可以对结算准备金依法予以冻结、划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期货公司有其他财产的，人民法院应当依法先行冻结、查封、执行期货公司的其他财产。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第六十一条客户、自营会员为债务人的，人民法院可以对其保证金、持仓依法采取保全和执行措施。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十三、其它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第六十二条本规定所称期货公司是指经依法批准代理投资者从事期货交易业务的经营机构及其分公司、营业部等分支机构。客户是指委托期货公司从事期货交易的投资者。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第六十三条本规定自2003年7月1日起施行。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2003年7月1日前发生的期货交易行为或者侵权行为，适用当时的有关规定；当时规定不明确的，参照本规定处理。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关于审理期货纠纷案件若干问题的规定（二）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（2010年12月27日最高人民法院审判委员会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第1507次会议通过，根据2020年12月23日最高人民法院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为解决相关期货纠纷案件的管辖、保全与执行等法律适用问题，根据《中华人民共和国民事诉讼法》等有关法律、行政法规的规定以及审判实践的需要，制定本规定。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第一条以期货交易所为被告或者第三人的因期货交易所履行职责引起的商事案件，由期货交易所所在地的中级人民法院管辖。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第二条期货交易所履行职责引起的商事案件是指：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期货交易所会员及其相关人员、保证金存管银行及其相关人员、客户、其他期货市场参与者，以期货交易所违反法律法规以及国务院期货监督管理机构的规定，履行监督管理职责不当，造成其损害为由提起的商事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期货交易所会员及其相关人员、保证金存管银行及其相关人员、客户、其他期货市场参与者，以期货交易所违反其章程、交易规则、实施细则的规定以及业务协议的约定，履行监督管理职责不当，造成其损害为由提起的商事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（三）期货交易所因履行职责引起的其他商事诉讼案件。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第三条期货交易所为债务人，债权人请求冻结、划拨以下账户中资金或者有价证券的，人民法院不予支持：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（一）期货交易所会员在期货交易所保证金账户中的资金；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（二）期货交易所会员向期货交易所提交的用于充抵保证金的有价证券。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第四条期货公司为债务人，债权人请求冻结、划拨以下账户中资金或者有价证券的，人民法院不予支持：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（一）客户在期货公司保证金账户中的资金；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（二）客户向期货公司提交的用于充抵保证金的有价证券。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第五条实行会员分级结算制度的期货交易所的结算会员为债务人，债权人请求冻结、划拨结算会员以下资金或者有价证券的，人民法院不予支持：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（一）非结算会员在结算会员保证金账户中的资金；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（二）非结算会员向结算会员提交的用于充抵保证金的有价证券。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有证据证明保证金账户中有超过上述第三条、第四条、第五条规定的资金或者有价证券部分权益的，期货交易所、期货公司或者期货交易所结算会员在人民法院指定的合理期限内不能提出相反证据的，人民法院可以依法冻结、划拨超出部分的资金或者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证据证明期货交易所、期货公司、期货交易所结算会员自有资金与保证金发生混同，期货交易所、期货公司或者期货交易所结算会员在人民法院指定的合理期限内不能提出相反证据的，人民法院可以依法冻结、划拨相关账户内的资金或者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第七条实行会员分级结算制度的期货交易所或者其结算会员为债务人，债权人请求冻结、划拨期货交易所向其结算会员依法收取的结算担保金的，人民法院不予支持。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有证据证明结算会员在结算担保金专用账户中有超过交易所要求的结算担保金数额部分的，结算会员在人民法院指定的合理期限内不能提出相反证据的，人民法院可以依法冻结、划拨超出部分的资金。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第九条本规定施行前已经受理的上述案件不再移送。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第十条本规定施行前本院作出的有关司法解释与本规定不一致的，以本规定为准。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关于审理信用证纠纷案件若干问题的规定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（2005年10月24日最高人民法院审判委员会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第1368次会议通过，根据2020年12月23日最高人民法院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第一条本规定所指的信用证纠纷案件，是指在信用证开立、通知、修改、撤销、保兑、议付、偿付等环节产生的纠纷。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第二条人民法院审理信用证纠纷案件时，当事人约定适用相关国际惯例或者其他规定的，从其约定；当事人没有约定的，适用国际商会《跟单信用证统一惯例》或者其他相关国际惯例。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开证申请人与开证行之间因申请开立信用证而产生的欠款纠纷、委托人和受托人之间因委托开立信用证产生的纠纷、担保人为申请开立信用证或者委托开立信用证提供担保而产生的纠纷以及信用证项下融资产生的纠纷，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第四条因申请开立信用证而产生的欠款纠纷、委托开立信用证纠纷和因此产生的担保纠纷以及信用证项下融资产生的纠纷应当适用中华人民共和国相关法律。涉外合同当事人对法律适用另有约定的除外。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开证行在作出付款、承兑或者履行信用证项下其他义务的承诺后，只要单据与信用证条款、单据与单据之间在表面上相符，开证行应当履行在信用证规定的期限内付款的义务。当事人以开证申请人与受益人之间的基础交易提出抗辩的，人民法院不予支持。具有本规定第八条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在审理信用证纠纷案件中涉及单证审查的，应当根据当事人约定适用的相关国际惯例或者其他规定进行；当事人没有约定的，应当按照国际商会《跟单信用证统一惯例》以及国际商会确定的相关标准，认定单据与信用证条款、单据与单据之间是否在表面上相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信用证项下单据与信用证条款之间、单据与单据之间在表面上不完全一致，但并不导致相互之间产生歧义的，不应认定为不符点。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第七条开证行有独立审查单据的权利和义务，有权自行作出单据与信用证条款、单据与单据之间是否在表面上相符的决定，并自行决定接受或者拒绝接受单据与信用证条款、单据与单据之间的不符点。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开证行发现信用证项下存在不符点后，可以自行决定是否联系开证申请人接受不符点。开证申请人决定是否接受不符点，并不影响开证行最终决定是否接受不符点。开证行和开证申请人另有约定的除外。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开证行向受益人明确表示接受不符点的，应当承担付款责任。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开证行拒绝接受不符点时，受益人以开证申请人已接受不符点为由要求开证行承担信用证项下付款责任的，人民法院不予支持。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第八条凡有下列情形之一的，应当认定存在信用证欺诈：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（一）受益人伪造单据或者提交记载内容虚假的单据；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（二）受益人恶意不交付货物或者交付的货物无价值；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（三）受益人和开证申请人或者其他第三方串通提交假单据，而没有真实的基础交易；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（四）其他进行信用证欺诈的情形。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第九条开证申请人、开证行或者其他利害关系人发现有本规定第八条的情形，并认为将会给其造成难以弥补的损害时，可以向有管辖权的人民法院申请中止支付信用证项下的款项。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第十条人民法院认定存在信用证欺诈的，应当裁定中止支付或者判决终止支付信用证项下款项，但有下列情形之一的除外：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（一）开证行的指定人、授权人已按照开证行的指令善意地进行了付款；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（二）开证行或者其指定人、授权人已对信用证项下票据善意地作出了承兑；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（三）保兑行善意地履行了付款义务；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（四）议付行善意地进行了议付。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第十一条当事人在起诉前申请中止支付信用证项下款项符合下列条件的，人民法院应予受理：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（一）受理申请的人民法院对该信用证纠纷案件享有管辖权；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（二）申请人提供的证据材料证明存在本规定第八条的情形；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（三）如不采取中止支付信用证项下款项的措施，将会使申请人的合法权益受到难以弥补的损害；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（四）申请人提供了可靠、充分的担保；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（五）不存在本规定第十条的情形。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当事人在诉讼中申请中止支付信用证项下款项的，应当符合前款第（二）、（三）、（四）、（五）项规定的条件。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第十二条人民法院接受中止支付信用证项下款项申请后，必须在四十八小时内作出裁定；裁定中止支付的，应当立即开始执行。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人民法院作出中止支付信用证项下款项的裁定，应当列明申请人、被申请人和第三人。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第十三条当事人对人民法院作出中止支付信用证项下款项的裁定有异议的，可以在裁定书送达之日起十日内向上一级人民法院申请复议。上一级人民法院应当自收到复议申请之日起十日内作出裁定。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复议期间，不停止原裁定的执行。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第十四条人民法院在审理信用证欺诈案件过程中，必要时可以将信用证纠纷与基础交易纠纷一并审理。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当事人以基础交易欺诈为由起诉的，可以将与案件有关的开证行、议付行或者其他信用证法律关系的利害关系人列为第三人；第三人可以申请参加诉讼，人民法院也可以通知第三人参加诉讼。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第十五条人民法院通过实体审理，认定构成信用证欺诈并且不存在本规定第十条的情形的，应当判决终止支付信用证项下的款项。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第十六条保证人以开证行或者开证申请人接受不符点未征得其同意为由请求免除保证责任的，人民法院不予支持。保证合同另有约定的除外。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第十七条开证申请人与开证行对信用证进行修改未征得保证人同意的，保证人只在原保证合同约定的或者法律规定的期间和范围内承担保证责任。保证合同另有约定的除外。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第十八条本规定自2006年1月1日起施行。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关于审理独立保函纠纷案件若干问题的规定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（2016年7月11日最高人民法院审判委员会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第1688次会议通过，根据2020年12月23日最高人民法院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第一条本规定所称的独立保函，是指银行或非银行金融机构作为开立人，以书面形式向受益人出具的，同意在受益人请求付款并提交符合保函要求的单据时，向其支付特定款项或在保函最高金额内付款的承诺。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前款所称的单据，是指独立保函载明的受益人应提交的付款请求书、违约声明、第三方签发的文件、法院判决、仲裁裁决、汇票、发票等表明发生付款到期事件的书面文件。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独立保函可以依保函申请人的申请而开立，也可以依另一金融机构的指示而开立。开立人依指示开立独立保函的，可以要求指示人向其开立用以保障追偿权的独立保函。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第二条本规定所称的独立保函纠纷，是指在独立保函的开立、撤销、修改、转让、付款、追偿等环节产生的纠纷。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第三条保函具有下列情形之一，当事人主张保函性质为独立保函的，人民法院应予支持，但保函未载明据以付款的单据和最高金额的除外：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（一）保函载明见索即付；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（二）保函载明适用国际商会《见索即付保函统一规则》等独立保函交易示范规则；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（三）根据保函文本内容，开立人的付款义务独立于基础交易关系及保函申请法律关系，其仅承担相符交单的付款责任。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当事人以独立保函记载了对应的基础交易为由，主张该保函性质为一般保证或连带保证的，人民法院不予支持。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当事人主张独立保函适用民法典关于一般保证或连带保证规定的，人民法院不予支持。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第四条独立保函的开立时间为开立人发出独立保函的时间。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独立保函一经开立即生效，但独立保函载明生效日期或事件的除外。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独立保函未载明可撤销，当事人主张独立保函开立后不可撤销的，人民法院应予支持。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第五条独立保函载明适用《见索即付保函统一规则》等独立保函交易示范规则，或开立人和受益人在一审法庭辩论终结前一致援引的，人民法院应当认定交易示范规则的内容构成独立保函条款的组成部分。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不具有前款情形，当事人主张独立保函适用相关交易示范规则的，人民法院不予支持。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第六条受益人提交的单据与独立保函条款之间、单据与单据之间表面相符，受益人请求开立人依据独立保函承担付款责任的，人民法院应予支持。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开立人以基础交易关系或独立保函申请关系对付款义务提出抗辩的，人民法院不予支持，但有本规定第十二条情形的除外。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第七条人民法院在认定是否构成表面相符时，应当根据独立保函载明的审单标准进行审查；独立保函未载明的，可以参照适用国际商会确定的相关审单标准。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单据与独立保函条款之间、单据与单据之间表面上不完全一致，但并不导致相互之间产生歧义的，人民法院应当认定构成表面相符。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第八条开立人有独立审查单据的权利与义务，有权自行决定单据与独立保函条款之间、单据与单据之间是否表面相符，并自行决定接受或拒绝接受不符点。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开立人已向受益人明确表示接受不符点，受益人请求开立人承担付款责任的，人民法院应予支持。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开立人拒绝接受不符点，受益人以保函申请人已接受不符点为由请求开立人承担付款责任的，人民法院不予支持。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第九条开立人依据独立保函付款后向保函申请人追偿的，人民法院应予支持，但受益人提交的单据存在不符点的除外。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第十条独立保函未同时载明可转让和据以确定新受益人的单据，开立人主张受益人付款请求权的转让对其不发生效力的，人民法院应予支持。独立保函对受益人付款请求权的转让有特别约定的，从其约定。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第十一条独立保函具有下列情形之一，当事人主张独立保函权利义务终止的，人民法院应予支持：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（一）独立保函载明的到期日或到期事件届至，受益人未提交符合独立保函要求的单据；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（二）独立保函项下的应付款项已经全部支付；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（三）独立保函的金额已减额至零；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（四）开立人收到受益人出具的免除独立保函项下付款义务的文件；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（五）法律规定或者当事人约定终止的其他情形。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独立保函具有前款权利义务终止的情形，受益人以其持有独立保函文本为由主张享有付款请求权的，人民法院不予支持。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第十二条具有下列情形之一的，人民法院应当认定构成独立保函欺诈：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（一）受益人与保函申请人或其他人串通，虚构基础交易的；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（二）受益人提交的第三方单据系伪造或内容虚假的；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（三）法院判决或仲裁裁决认定基础交易债务人没有付款或赔偿责任的；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（四）受益人确认基础交易债务已得到完全履行或者确认独立保函载明的付款到期事件并未发生的；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（五）受益人明知其没有付款请求权仍滥用该权利的其他情形。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独立保函的申请人、开立人或指示人发现有本规定第十二条情形的，可以在提起诉讼或申请仲裁前，向开立人住所地或其他对独立保函欺诈纠纷案件具有管辖权的人民法院申请中止支付独立保函项下的款项，也可以在诉讼或仲裁过程中提出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第十四条人民法院裁定中止支付独立保函项下的款项，必须同时具备下列条件：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（一）止付申请人提交的证据材料证明本规定第十二条情形的存在具有高度可能性；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（二）情况紧急，不立即采取止付措施，将给止付申请人的合法权益造成难以弥补的损害；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（三）止付申请人提供了足以弥补被申请人因止付可能遭受损失的担保。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止付申请人以受益人在基础交易中违约为由请求止付的，人民法院不予支持。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开立人在依指示开立的独立保函项下已经善意付款的，对保障该开立人追偿权的独立保函，人民法院不得裁定止付。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第十五条因止付申请错误造成损失，当事人请求止付申请人赔偿的，人民法院应予支持。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第十六条人民法院受理止付申请后，应当在四十八小时内作出书面裁定。裁定应当列明申请人、被申请人和第三人，并包括初步查明的事实和是否准许止付申请的理由。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裁定中止支付的，应当立即执行。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止付申请人在止付裁定作出后三十日内未依法提起独立保函欺诈纠纷诉讼或申请仲裁的，人民法院应当解除止付裁定。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第十七条当事人对人民法院就止付申请作出的裁定有异议的，可以在裁定书送达之日起十日内向作出裁定的人民法院申请复议。复议期间不停止裁定的执行。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人民法院应当在收到复议申请后十日内审查，并询问当事人。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第十八条人民法院审理独立保函欺诈纠纷案件或处理止付申请，可以就当事人主张的本规定第十二条的具体情形，审查认定基础交易的相关事实。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第十九条保函申请人在独立保函欺诈诉讼中仅起诉受益人的，独立保函的开立人、指示人可以作为第三人申请参加，或由人民法院通知其参加。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第二十条人民法院经审理独立保函欺诈纠纷案件，能够排除合理怀疑地认定构成独立保函欺诈，并且不存在本规定第十四条第三款情形的，应当判决开立人终止支付独立保函项下被请求的款项。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受益人和开立人之间因独立保函而产生的纠纷案件，由开立人住所地或被告住所地人民法院管辖，独立保函载明由其他法院管辖或提交仲裁的除外。当事人主张根据基础交易合同争议解决条款确定管辖法院或提交仲裁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涉外独立保函未载明适用法律，开立人和受益人在一审法庭辩论终结前亦未就适用法律达成一致的，开立人和受益人之间因涉外独立保函而产生的纠纷适用开立人经常居所地法律；独立保函由金融机构依法登记设立的分支机构开立的，适用分支机构登记地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涉外独立保函欺诈纠纷，当事人就适用法律不能达成一致的，适用被请求止付的独立保函的开立人经常居所地法律；独立保函由金融机构依法登记设立的分支机构开立的，适用分支机构登记地法律；当事人有共同经常居所地的，适用共同经常居所地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涉外独立保函止付保全程序，适用中华人民共和国法律。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第二十三条当事人约定在国内交易中适用独立保函，一方当事人以独立保函不具有涉外因素为由，主张保函独立性的约定无效的，人民法院不予支持。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第二十四条对于按照特户管理并移交开立人占有的独立保函开立保证金，人民法院可以采取冻结措施，但不得扣划。保证金账户内的款项丧失开立保证金的功能时，人民法院可以依法采取扣划措施。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开立人已履行对外支付义务的，根据该开立人的申请，人民法院应当解除对开立保证金相应部分的冻结措施。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第二十五条本规定施行后尚未终审的案件，适用本规定；本规定施行前已经终审的案件，当事人申请再审或者人民法院按照审判监督程序再审的，不适用本规定。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第二十六条本规定自2016年12月1日起施行。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关于适用《中华人民共和国保险法》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若干问题的解释（二）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（2013年5月6日最高人民法院审判委员会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第1577次会议通过，根据2020年12月23日最高人民法院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第一条财产保险中，不同投保人就同一保险标的分别投保，保险事故发生后，被保险人在其保险利益范围内依据保险合同主张保险赔偿的，人民法院应予支持。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第二条人身保险中，因投保人对被保险人不具有保险利益导致保险合同无效，投保人主张保险人退还扣减相应手续费后的保险费的，人民法院应予支持。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投保人或者投保人的代理人订立保险合同时没有亲自签字或者盖章，而由保险人或者保险人的代理人代为签字或者盖章的，对投保人不生效。但投保人已经交纳保险费的，视为其对代签字或者盖章行为的追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保险人接受了投保人提交的投保单并收取了保险费，尚未作出是否承保的意思表示，发生保险事故，被保险人或者受益人请求保险人按照保险合同承担赔偿或者给付保险金责任，符合承保条件的，人民法院应予支持；不符合承保条件的，保险人不承担保险责任，但应当退还已经收取的保险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保险人主张不符合承保条件的，应承担举证责任。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第五条保险合同订立时，投保人明知的与保险标的或者被保险人有关的情况，属于保险法第十六条第一款规定的投保人“应当如实告知”的内容。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第六条投保人的告知义务限于保险人询问的范围和内容。当事人对询问范围及内容有争议的，保险人负举证责任。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保险人以投保人违反了对投保单询问表中所列概括性条款的如实告知义务为由请求解除合同的，人民法院不予支持。但该概括性条款有具体内容的除外。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第七条保险人在保险合同成立后知道或者应当知道投保人未履行如实告知义务，仍然收取保险费，又依照保险法第十六条第二款的规定主张解除合同的，人民法院不予支持。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第八条保险人未行使合同解除权，直接以存在保险法第十六条第四款、第五款规定的情形为由拒绝赔偿的，人民法院不予支持。但当事人就拒绝赔偿事宜及保险合同存续另行达成一致的情况除外。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第九条保险人提供的格式合同文本中的责任免除条款、免赔额、免赔率、比例赔付或者给付等免除或者减轻保险人责任的条款，可以认定为保险法第十七条第二款规定的“免除保险人责任的条款”。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保险人因投保人、被保险人违反法定或者约定义务，享有解除合同权利的条款，不属于保险法第十七条第二款规定的“免除保险人责任的条款”。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保险合同订立时，保险人在投保单或者保险单等其他保险凭证上，对保险合同中免除保险人责任的条款，以足以引起投保人注意的文字、字体、符号或者其他明显标志作出提示的，人民法院应当认定其履行了保险法第十七条第二款规定的提示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对保险合同中有关免除保险人责任条款的概念、内容及其法律后果以书面或者口头形式向投保人作出常人能够理解的解释说明的，人民法院应当认定保险人履行了保险法第十七条第二款规定的明确说明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第十二条通过网络、电话等方式订立的保险合同，保险人以网页、音频、视频等形式对免除保险人责任条款予以提示和明确说明的，人民法院可以认定其履行了提示和明确说明义务。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第十三条保险人对其履行了明确说明义务负举证责任。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投保人对保险人履行了符合本解释第十一条第二款要求的明确说明义务在相关文书上签字、盖章或者以其他形式予以确认的，应当认定保险人履行了该项义务。但另有证据证明保险人未履行明确说明义务的除外。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第十四条保险合同中记载的内容不一致的，按照下列规则认定：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（一）投保单与保险单或者其他保险凭证不一致的，以投保单为准。但不一致的情形系经保险人说明并经投保人同意的，以投保人签收的保险单或者其他保险凭证载明的内容为准；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（二）非格式条款与格式条款不一致的，以非格式条款为准；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（三）保险凭证记载的时间不同的，以形成时间在后的为准；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（四）保险凭证存在手写和打印两种方式的，以双方签字、盖章的手写部分的内容为准。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第十五条保险法第二十三条规定的三十日核定期间，应自保险人初次收到索赔请求及投保人、被保险人或者受益人提供的有关证明和资料之日起算。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主张扣除投保人、被保险人或者受益人补充提供有关证明和资料期间的，人民法院应予支持。扣除期间自保险人根据保险法第二十二条规定作出的通知到达投保人、被保险人或者受益人之日起，至投保人、被保险人或者受益人按照通知要求补充提供的有关证明和资料到达保险人之日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第十六条保险人应以自己的名义行使保险代位求偿权。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根据保险法第六十条第一款的规定，保险人代位求偿权的诉讼时效期间应自其取得代位求偿权之日起算。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第十七条保险人在其提供的保险合同格式条款中对非保险术语所作的解释符合专业意义，或者虽不符合专业意义，但有利于投保人、被保险人或者受益人的，人民法院应予认可。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第十八条行政管理部门依据法律规定制作的交通事故认定书、火灾事故认定书等，人民法院应当依法审查并确认其相应的证明力，但有相反证据能够推翻的除外。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第十九条保险事故发生后，被保险人或者受益人起诉保险人，保险人以被保险人或者受益人未要求第三者承担责任为由抗辩不承担保险责任的，人民法院不予支持。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财产保险事故发生后，被保险人就其所受损失从第三者取得赔偿后的不足部分提起诉讼，请求保险人赔偿的，人民法院应予依法受理。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第二十条保险公司依法设立并取得营业执照的分支机构属于《中华人民共和国民事诉讼法》第四十八条规定的其他组织，可以作为保险合同纠纷案件的当事人参加诉讼。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第二十一条本解释施行后尚未终审的保险合同纠纷案件，适用本解释；本解释施行前已经终审，当事人申请再审或者按照审判监督程序决定再审的案件，不适用本解释。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关于适用《中华人民共和国保险法》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若干问题的解释（三）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（2015年9月21日最高人民法院审判委员会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第1661次会议通过，根据2020年12月23日最高人民法院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当事人订立以死亡为给付保险金条件的合同，根据保险法第三十四条的规定，“被保险人同意并认可保险金额”可以采取书面形式、口头形式或者其他形式；可以在合同订立时作出，也可以在合同订立后追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有下列情形之一的，应认定为被保险人同意投保人为其订立保险合同并认可保险金额：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（一）被保险人明知他人代其签名同意而未表示异议的；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（二）被保险人同意投保人指定的受益人的；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（三）有证据足以认定被保险人同意投保人为其投保的其他情形。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第二条被保险人以书面形式通知保险人和投保人撤销其依据保险法第三十四条第一款规定所作出的同意意思表示的，可认定为保险合同解除。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第三条人民法院审理人身保险合同纠纷案件时，应主动审查投保人订立保险合同时是否具有保险利益，以及以死亡为给付保险金条件的合同是否经过被保险人同意并认可保险金额。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第四条保险合同订立后，因投保人丧失对被保险人的保险利益，当事人主张保险合同无效的，人民法院不予支持。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第五条保险人在合同订立时指定医疗机构对被保险人体检，当事人主张投保人如实告知义务免除的，人民法院不予支持。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保险人知道被保险人的体检结果，仍以投保人未就相关情况履行如实告知义务为由要求解除合同的，人民法院不予支持。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第七条当事人以被保险人、受益人或者他人已经代为支付保险费为由，主张投保人对应的交费义务已经履行的，人民法院应予支持。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第八条保险合同效力依照保险法第三十六条规定中止，投保人提出恢复效力申请并同意补交保险费的，除被保险人的危险程度在中止期间显著增加外，保险人拒绝恢复效力的，人民法院不予支持。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保险人在收到恢复效力申请后，三十日内未明确拒绝的，应认定为同意恢复效力。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保险合同自投保人补交保险费之日恢复效力。保险人要求投保人补交相应利息的，人民法院应予支持。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第九条投保人指定受益人未经被保险人同意的，人民法院应认定指定行为无效。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当事人对保险合同约定的受益人存在争议，除投保人、被保险人在保险合同之外另有约定外，按以下情形分别处理：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（一）受益人约定为“法定”或者“法定继承人”的，以民法典规定的法定继承人为受益人；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受益人仅约定为身份关系的，投保人与被保险人为同一主体时，根据保险事故发生时与被保险人的身份关系确定受益人；投保人与被保险人为不同主体时，根据保险合同成立时与被保险人的身份关系确定受益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（三）约定的受益人包括姓名和身份关系，保险事故发生时身份关系发生变化的，认定为未指定受益人。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第十条投保人或者被保险人变更受益人，当事人主张变更行为自变更意思表示发出时生效的，人民法院应予支持。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投保人或者被保险人变更受益人未通知保险人，保险人主张变更对其不发生效力的，人民法院应予支持。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投保人变更受益人未经被保险人同意，人民法院应认定变更行为无效。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第十一条投保人或者被保险人在保险事故发生后变更受益人，变更后的受益人请求保险人给付保险金的，人民法院不予支持。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（一）未约定受益顺序及受益份额的，由其他受益人平均享有；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（二）未约定受益顺序但约定受益份额的,由其他受益人按照相应比例享有；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（三）约定受益顺序但未约定受益份额的，由同顺序的其他受益人平均享有；同一顺序没有其他受益人的，由后一顺序的受益人平均享有；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（四）约定受益顺序及受益份额的，由同顺序的其他受益人按照相应比例享有；同一顺序没有其他受益人的，由后一顺序的受益人按照相应比例享有。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保险事故发生后，受益人将与本次保险事故相对应的全部或者部分保险金请求权转让给第三人，当事人主张该转让行为有效的，人民法院应予支持，但根据合同性质、当事人约定或者法律规定不得转让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第十四条保险金根据保险法第四十二条规定作为被保险人遗产，被保险人的继承人要求保险人给付保险金，保险人以其已向持有保险单的被保险人的其他继承人给付保险金为由抗辩的，人民法院应予支持。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第十五条受益人与被保险人存在继承关系，在同一事件中死亡且不能确定死亡先后顺序的，人民法院应依据保险法第四十二条第二款推定受益人死亡在先，并按照保险法及本解释的相关规定确定保险金归属。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第十六条人身保险合同解除时，投保人与被保险人、受益人为不同主体，被保险人或者受益人要求退还保险单的现金价值的，人民法院不予支持，但保险合同另有约定的除外。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投保人故意造成被保险人死亡、伤残或者疾病，保险人依照保险法第四十三条规定退还保险单的现金价值的，其他权利人按照被保险人、被保险人的继承人的顺序确定。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投保人解除保险合同，当事人以其解除合同未经被保险人或者受益人同意为由主张解除行为无效的，人民法院不予支持，但被保险人或者受益人已向投保人支付相当于保险单现金价值的款项并通知保险人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第二十条保险人以被保险人未在保险合同约定的医疗服务机构接受治疗为由拒绝给付保险金的，人民法院应予支持，但被保险人因情况紧急必须立即就医的除外。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第二十一条保险人以被保险人自杀为由拒绝承担给付保险金责任的，由保险人承担举证责任。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受益人或者被保险人的继承人以被保险人自杀时无民事行为能力为由抗辩的，由其承担举证责任。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第二十二条保险法第四十五条规定的“被保险人故意犯罪”的认定，应当以刑事侦查机关、检察机关和审判机关的生效法律文书或者其他结论性意见为依据。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第二十三条保险人主张根据保险法第四十五条的规定不承担给付保险金责任的，应当证明被保险人的死亡、伤残结果与其实施的故意犯罪或者抗拒依法采取的刑事强制措施的行为之间存在因果关系。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被保险人在羁押、服刑期间因意外或者疾病造成伤残或者死亡，保险人主张根据保险法第四十五条的规定不承担给付保险金责任的，人民法院不予支持。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第二十四条投保人为被保险人订立以死亡为给付保险金条件的人身保险合同，被保险人被宣告死亡后，当事人要求保险人按照保险合同约定给付保险金的，人民法院应予支持。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被保险人被宣告死亡之日在保险责任期间之外，但有证据证明下落不明之日在保险责任期间之内，当事人要求保险人按照保险合同约定给付保险金的，人民法院应予支持。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第二十五条被保险人的损失系由承保事故或者非承保事故、免责事由造成难以确定，当事人请求保险人给付保险金的，人民法院可以按照相应比例予以支持。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第二十六条本解释施行后尚未终审的保险合同纠纷案件，适用本解释；本解释施行前已经终审，当事人申请再审或者按照审判监督程序决定再审的案件，不适用本解释。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关于适用《中华人民共和国保险法》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若干问题的解释（四）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（2018年5月14日最高人民法院审判委员会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第1738次会议通过，根据2020年12月23日最高人民法院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第一条保险标的已交付受让人，但尚未依法办理所有权变更登记，承担保险标的毁损灭失风险的受让人，依照保险法第四十八条、第四十九条的规定主张行使被保险人权利的，人民法院应予支持。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第二条保险人已向投保人履行了保险法规定的提示和明确说明义务，保险标的受让人以保险标的转让后保险人未向其提示或者明确说明为由，主张免除保险人责任的条款不成为合同内容的，人民法院不予支持。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第三条被保险人死亡，继承保险标的的当事人主张承继被保险人的权利和义务的，人民法院应予支持。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第四条人民法院认定保险标的是否构成保险法第四十九条、第五十二条规定的“危险程度显著增加”时，应当综合考虑以下因素：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（一）保险标的用途的改变；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（二）保险标的使用范围的改变；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（三）保险标的所处环境的变化；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（四）保险标的因改装等原因引起的变化；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（五）保险标的使用人或者管理人的改变；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（六）危险程度增加持续的时间；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（七）其他可能导致危险程度显著增加的因素。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保险标的危险程度虽然增加，但增加的危险属于保险合同订立时保险人预见或者应当预见的保险合同承保范围的，不构成危险程度显著增加。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第五条被保险人、受让人依法及时向保险人发出保险标的转让通知后，保险人作出答复前，发生保险事故，被保险人或者受让人主张保险人按照保险合同承担赔偿保险金的责任的，人民法院应予支持。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保险事故发生后，被保险人依照保险法第五十七条的规定，请求保险人承担为防止或者减少保险标的的损失所支付的必要、合理费用，保险人以被保险人采取的措施未产生实际效果为由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第七条保险人依照保险法第六十条的规定，主张代位行使被保险人因第三者侵权或者违约等享有的请求赔偿的权利的，人民法院应予支持。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投保人和被保险人为不同主体，因投保人对保险标的的损害而造成保险事故，保险人依法主张代位行使被保险人对投保人请求赔偿的权利的，人民法院应予支持，但法律另有规定或者保险合同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在保险人以第三者为被告提起的代位求偿权之诉中，第三者以被保险人在保险合同订立前已放弃对其请求赔偿的权利为由进行抗辩，人民法院认定上述放弃行为合法有效，保险人就相应部分主张行使代位求偿权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合同订立时，保险人就是否存在上述放弃情形提出询问，投保人未如实告知，导致保险人不能代位行使请求赔偿的权利，保险人请求返还相应保险金的，人民法院应予支持，但保险人知道或者应当知道上述情形仍同意承保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因第三者对保险标的的损害而造成保险事故，保险人获得代位请求赔偿的权利的情况未通知第三者或者通知到达第三者前，第三者在被保险人已经从保险人处获赔的范围内又向被保险人作出赔偿，保险人主张代位行使被保险人对第三者请求赔偿的权利的，人民法院不予支持。保险人就相应保险金主张被保险人返还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保险人获得代位请求赔偿的权利的情况已经通知到第三者，第三者又向被保险人作出赔偿，保险人主张代位行使请求赔偿的权利，第三者以其已经向被保险人赔偿为由抗辩的，人民法院不予支持。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被保险人因故意或者重大过失未履行保险法第六十三条规定的义务，致使保险人未能行使或者未能全部行使代位请求赔偿的权利，保险人主张在其损失范围内扣减或者返还相应保险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第十二条保险人以造成保险事故的第三者为被告提起代位求偿权之诉的，以被保险人与第三者之间的法律关系确定管辖法院。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第十三条保险人提起代位求偿权之诉时，被保险人已经向第三者提起诉讼的，人民法院可以依法合并审理。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第十四条具有下列情形之一的，被保险人可以依照保险法第六十五条第二款的规定请求保险人直接向第三者赔偿保险金：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（一）被保险人对第三者所负的赔偿责任经人民法院生效裁判、仲裁裁决确认；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（二）被保险人对第三者所负的赔偿责任经被保险人与第三者协商一致；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（三）被保险人对第三者应负的赔偿责任能够确定的其他情形。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前款规定的情形下，保险人主张按照保险合同确定保险赔偿责任的，人民法院应予支持。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被保险人怠于请求”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第十八条商业责任险的被保险人向保险人请求赔偿保险金的诉讼时效期间，自被保险人对第三者应负的赔偿责任确定之日起计算。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第十九条责任保险的被保险人与第三者就被保险人的赔偿责任达成和解协议且经保险人认可，被保险人主张保险人在保险合同范围内依据和解协议承担保险责任的，人民法院应予支持。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被保险人与第三者就被保险人的赔偿责任达成和解协议，未经保险人认可，保险人主张对保险责任范围以及赔偿数额重新予以核定的，人民法院应予支持。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第二十一条本解释自2018年9月1日起施行。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本解释施行后人民法院正在审理的一审、二审案件，适用本解释；本解释施行前已经终审，当事人申请再审或者按照审判监督程序决定再审的案件，不适用本解释。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关于审理涉台民商事案件法律适用问题的规定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（2010年4月26日最高人民法院审判委员会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第1486次会议通过，根据2020年12月23日最高人民法院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为正确审理涉台民商事案件，准确适用法律，维护当事人的合法权益，根据相关法律，制定本规定。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第一条人民法院审理涉台民商事案件，应当适用法律和司法解释的有关规定。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根据法律和司法解释中选择适用法律的规则，确定适用台湾地区民事法律的，人民法院予以适用。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第二条台湾地区当事人在人民法院参与民事诉讼，与大陆当事人有同等的诉讼权利和义务，其合法权益受法律平等保护。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第三条根据本规定确定适用有关法律违反国家法律的基本原则或者社会公共利益的，不予适用。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关于适用《中华人民共和国涉外民事关系法律适用法》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若干问题的解释（一）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（2012年12月10日最高人民法院审判委员会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第1563次会议通过，根据2020年12月23日最高人民法院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为正确审理涉外民事案件，根据《中华人民共和国涉外民事关系法律适用法》的规定，对人民法院适用该法的有关问题解释如下：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第一条民事关系具有下列情形之一的，人民法院可以认定为涉外民事关系：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（一）当事人一方或双方是外国公民、外国法人或者其他组织、无国籍人；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（二）当事人一方或双方的经常居所地在中华人民共和国领域外；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（三）标的物在中华人民共和国领域外；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（四）产生、变更或者消灭民事关系的法律事实发生在中华人民共和国领域外；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（五）可以认定为涉外民事关系的其他情形。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涉外民事关系法律适用法实施以前发生的涉外民事关系，人民法院应当根据该涉外民事关系发生时的有关法律规定确定应当适用的法律；当时法律没有规定的，可以参照涉外民事关系法律适用法的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涉外民事关系法律适用法与其他法律对同一涉外民事关系法律适用规定不一致的，适用涉外民事关系法律适用法的规定，但《中华人民共和国票据法》《中华人民共和国海商法》《中华人民共和国民用航空法》等商事领域法律的特别规定以及知识产权领域法律的特别规定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涉外民事关系法律适用法对涉外民事关系的法律适用没有规定而其他法律有规定的，适用其他法律的规定。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第四条中华人民共和国法律没有明确规定当事人可以选择涉外民事关系适用的法律，当事人选择适用法律的，人民法院应认定该选择无效。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第五条一方当事人以双方协议选择的法律与系争的涉外民事关系没有实际联系为由主张选择无效的，人民法院不予支持。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第六条当事人在一审法庭辩论终结前协议选择或者变更选择适用的法律的，人民法院应予准许。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各方当事人援引相同国家的法律且未提出法律适用异议的，人民法院可以认定当事人已经就涉外民事关系适用的法律做出了选择。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当事人在合同中援引尚未对中华人民共和国生效的国际条约的，人民法院可以根据该国际条约的内容确定当事人之间的权利义务，但违反中华人民共和国社会公共利益或中华人民共和国法律、行政法规强制性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有下列情形之一，涉及中华人民共和国社会公共利益、当事人不能通过约定排除适用、无需通过冲突规范指引而直接适用于涉外民事关系的法律、行政法规的规定，人民法院应当认定为涉外民事关系法律适用法第四条规定的强制性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（一）涉及劳动者权益保护的；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（二）涉及食品或公共卫生安全的；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（三）涉及环境安全的；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（四）涉及外汇管制等金融安全的；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（五）涉及反垄断、反倾销的；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（六）应当认定为强制性规定的其他情形。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第九条一方当事人故意制造涉外民事关系的连结点，规避中华人民共和国法律、行政法规的强制性规定的，人民法院应认定为不发生适用外国法律的效力。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第十条涉外民事争议的解决须以另一涉外民事关系的确认为前提时，人民法院应当根据该先决问题自身的性质确定其应当适用的法律。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第十一条案件涉及两个或者两个以上的涉外民事关系时，人民法院应当分别确定应当适用的法律。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第十二条当事人没有选择涉外仲裁协议适用的法律，也没有约定仲裁机构或者仲裁地，或者约定不明的，人民法院可以适用中华人民共和国法律认定该仲裁协议的效力。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自然人在涉外民事关系产生或者变更、终止时已经连续居住一年以上且作为其生活中心的地方，人民法院可以认定为涉外民事关系法律适用法规定的自然人的经常居所地，但就医、劳务派遣、公务等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第十四条人民法院应当将法人的设立登记地认定为涉外民事关系法律适用法规定的法人的登记地。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第十五条人民法院通过由当事人提供、已对中华人民共和国生效的国际条约规定的途径、中外法律专家提供等合理途径仍不能获得外国法律的，可以认定为不能查明外国法律。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根据涉外民事关系法律适用法第十条第一款的规定，当事人应当提供外国法律，其在人民法院指定的合理期限内无正当理由未提供该外国法律的，可以认定为不能查明外国法律。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应当听取各方当事人对应当适用的外国法律的内容及其理解与适用的意见，当事人对该外国法律的内容及其理解与适用均无异议的，人民法院可以予以确认；当事人有异议的，由人民法院审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第十七条涉及香港特别行政区、澳门特别行政区的民事关系的法律适用问题，参照适用本规定。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第十八条涉外民事关系法律适用法施行后发生的涉外民事纠纷案件，本解释施行后尚未终审的，适用本解释；本解释施行前已经终审，当事人申请再审或者按照审判监督程序决定再审的，不适用本解释。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第十九条本院以前发布的司法解释与本解释不一致的，以本解释为准。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关于审理船舶碰撞和触碰案件财产损害赔偿的规定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（1995年10月18日最高人民法院审判委员会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第735次会议讨论通过，根据2020年12月23日最高人民法院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根据《中华人民共和国民法典》和《中华人民共和国海商法》的有关规定，结合我国海事审判实践并参照国际惯例，对审理船舶碰撞和触碰案件的财产损害赔偿规定如下：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一、请求人可以请求赔偿对船舶碰撞或者触碰所造成的财产损失，船舶碰撞或者触碰后相继发生的有关费用和损失，为避免或者减少损害而产生的合理费用和损失，以及预期可得利益的损失。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因请求人的过错造成的损失或者使损失扩大的部分，不予赔偿。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二、赔偿应当尽量达到恢复原状，不能恢复原状的折价赔偿。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三、船舶损害赔偿分为全损赔偿和部分损害赔偿。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（一）船舶全损的赔偿包括：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船舶价值损失；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未包括在船舶价值内的船舶上的燃料、物料、备件、供应品，渔船上的捕捞设备、网具、渔具等损失；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船员工资、遣返费及其他合理费用。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（二）船舶部分损害的赔偿包括：合理的船舶临时修理费、永久修理费及辅助费用、维持费用，但应满足下列条件：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船舶应就近修理，除非请求人能证明在其他地方修理更能减少损失和节省费用，或者有其他合理的理由。如果船舶经临时修理可继续营运，请求人有责任进行临时修理；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船舶碰撞部位的修理，同请求人为保证船舶适航，或者因另外事故所进行的修理，或者与船舶例行的检修一起进行时，赔偿仅限于修理本次船舶碰撞的受损部位所需的费用和损失。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（三）船舶损害赔偿还包括：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合理的救助费，沉船的勘查、打捞和清除费用，设置沉船标志费用；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拖航费用，本航次的租金或者运费损失，共同海损分摊；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合理的船期损失；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其他合理的费用。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四、船上财产的损害赔偿包括：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船上财产的灭失或者部分损坏引起的贬值损失；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合理的修复或者处理费用；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合理的财产救助、打捞和清除费用，共同海损分摊；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其他合理费用。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五、船舶触碰造成设施损害的赔偿包括：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设施的全损或者部分损坏修复费用；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设施修复前不能正常使用所产生的合理的收益损失。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六、船舶碰撞或者触碰造成第三人财产损失的，应予赔偿。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七、除赔偿本金外，利息损失也应赔偿。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船舶价值损失的计算，以船舶碰撞发生地当时类似船舶的市价确定；碰撞发生地无类似船舶市价的，以船舶船籍港类似船舶的市价确定，或者以其他地区类似船舶市价的平均价确定；没有市价的，以原船舶的造价或者购置价，扣除折旧（折旧率按年4－10％）计算；折旧后没有价值的按残值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船舶被打捞后尚有残值的，船舶价值应扣除残值。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九、船上财产损失的计算：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（一）货物灭失的，按照货物的实际价值，即以货物装船时的价值加运费加请求人已支付的货物保险费计算，扣除可节省的费用；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（二）货物损坏的，以修复所需的费用，或者以货物的实际价值扣除残值和可节省的费用计算；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（三）由于船舶碰撞在约定的时间内迟延交付所产生的损失，按迟延交付货物的实际价值加预期可得利润与到岸时的市价的差价计算，但预期可得利润不得超过货物实际价值的10％；</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（四）船上捕捞的鱼货，以实际的鱼货价值计算。鱼货价值参照海事发生时当地市价，扣除可节省的费用。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船上渔具、网具的种类和数量，以本次出海捕捞作业所需量扣减现存量计算，但所需量超过渔政部门规定或者许可的种类和数量的，不予认定；渔具、网具的价值，按原购置价或者原造价扣除折旧费用和残值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（六）旅客行李、物品（包括自带行李）的损失，属本船旅客的损失，依照海商法的规定处理；属他船旅客的损失，可参照旅客运输合同中有关旅客行李灭失或者损坏的赔偿规定处理；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（七）船员个人生活必需品的损失，按实际损失适当予以赔偿；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承运人与旅客书面约定由承运人保管的货币、金银、珠宝、有价证券或者其他贵重物品的损失，依海商法的规定处理；船员、旅客、其他人员个人携带的货币、金银、珠宝、有价证券或者其他贵重物品的损失，不予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（九）船上其他财产的损失，按其实际价值计算。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十、船期损失的计算：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限：船舶全损的，以找到替代船所需的合理期间为限，但最长不得超过两个月；船舶部分损害的修船期限，以实际修复所需的合理期间为限，其中包括联系、住坞、验船等所需的合理时间；渔业船舶，按上述期限扣除休渔期为限，或者以一个渔汛期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船期损失，一般以船舶碰撞前后各两个航次的平均净盈利计算；无前后各两个航次可参照的，以其他相应航次的平均净盈利计算。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渔船渔汛损失，以该渔船前3年的同期渔汛平均净收益计算，或者以本年内同期同类渔船的平均净收益计算。计算渔汛损失时，应当考虑到碰撞渔船在对船捕渔作业或者围网灯光捕渔作业中的作用等因素。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十一、租金或者运费损失的计算：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碰撞导致期租合同承租人停租或者不付租金的，以停租或者不付租金额，扣除可节省的费用计算。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因货物灭失或者损坏导致到付运费损失的，以尚未收取的运费金额扣除可节省的费用计算。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十二、设施损害赔偿的计算：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期限：以实际停止使用期间扣除常规检修的期间为限；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设施部分损坏或者全损，分别以合理的修复费用或者重新建造的费用，扣除已使用年限的折旧费计算；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设施使用的收益损失，以实际减少的净收益，即按停止使用前3个月的平均净盈利计算；部分使用并有收益的，应当扣减。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十三、利息损失的计算：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船舶价值的损失利息，从船期损失停止计算之日起至判决或者调解指定的应付之日止；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其他各项损失的利息，从损失发生之日或者费用产生之日起计算至判决或调解指定的应付之日止；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利息按本金性质的同期利率计算。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十四、计算损害赔偿的货币，当事人有约定的，依约定；没有约定的，按以下相关的货币计算：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按船舶营运或者生产经营所使用的货币计算；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船载进、出口货物的价值，按买卖合同或者提单、运单记明的货币计算；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以特别提款权计算损失的，按法院判决或者调解之日的兑换率换算成相应的货币。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十五、本规定不包括对船舶碰撞或者触碰责任的确定，不影响船舶所有人或者承运人依法享受免责和责任限制的权利。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十六、本规定中下列用语的含义：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“船舶”是指所有用作或者能够用作水上运输工具的各类水上船筏，包括非排水船舶和水上飞机。但是用于军事的和政府公务的船舶除外。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“设施”是指人为设置的固定或者可移动的构造物，包括固定平台、浮鼓、码头、堤坝、桥梁、敷设或者架设的电缆、管道等。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“船舶碰撞”是指在海上或者与海相通的可航水域，两艘或者两艘以上的船舶之间发生接触或者没有直接接触，造成财产损害的事故。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“船舶触碰”是指船舶与设施或者障碍物发生接触并造成财产损害的事故。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“船舶全损”是指船舶实际全部损失，或者损坏已达到相当严重的程度，以至于救助、打捞、修理费等费用之和达到或者超过碰撞或者触碰发生前的船舶价值。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“辅助费用”是指为进行修理而产生的合理费用，包括必要的进坞费、清航除气费、排放油污水处理费、港口使费、引航费、检验费以及修船期间所产生的住坞费、码头费等费用，但不限于上述费用。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“维持费用”是指船舶修理期间，船舶和船员日常消耗的费用，包括燃料、物料、淡水及供应品的消耗和船员工资等。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十七、本规定自发布之日起施行。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关于审理海上保险纠纷案件若干问题的规定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（2006年11月13日最高人民法院审判委员会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第1405次会议通过，根据2020年12月23日最高人民法院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为正确审理海上保险纠纷案件，依照《中华人民共和国海商法》《中华人民共和国保险法》《中华人民共和国海事诉讼特别程序法》和《中华人民共和国民事诉讼法》的相关规定，制定本规定。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第一条审理海上保险合同纠纷案件，适用海商法的规定；海商法没有规定的，适用保险法的有关规定；海商法、保险法均没有规定的，适用民法典等其他相关法律的规定。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第二条审理非因海上事故引起的港口设施或者码头作为保险标的的保险合同纠纷案件，适用保险法等法律的规定。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第三条审理保险人因发生船舶触碰港口设施或者码头等保险事故，行使代位请求赔偿权利向造成保险事故的第三人追偿的案件，适用海商法的规定。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第四条保险人知道被保险人未如实告知海商法第二百二十二条第一款规定的重要情况，仍收取保险费或者支付保险赔偿，保险人又以被保险人未如实告知重要情况为由请求解除合同的，人民法院不予支持。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被保险人未按照海商法第二百三十四条的规定向保险人支付约定的保险费的，保险责任开始前，保险人有权解除保险合同，但保险人已经签发保险单证的除外；保险责任开始后，保险人以被保险人未支付保险费请求解除合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第六条保险人以被保险人违反合同约定的保证条款未立即书面通知保险人为由，要求从违反保证条款之日起解除保险合同的，人民法院应予支持。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第七条保险人收到被保险人违反合同约定的保证条款书面通知后仍支付保险赔偿，又以被保险人违反合同约定的保证条款为由请求解除合同的，人民法院不予支持。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第八条保险人收到被保险人违反合同约定的保证条款的书面通知后，就修改承保条件、增加保险费等事项与被保险人协商未能达成一致的，保险合同于违反保证条款之日解除。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第九条在航次之中发生船舶转让的，未经保险人同意转让的船舶保险合同至航次终了时解除。船舶转让时起至航次终了时止的船舶保险合同的权利、义务由船舶出让人享有、承担，也可以由船舶受让人继受。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船舶受让人根据前款规定向保险人请求赔偿时，应当提交有效的保险单证及船舶转让合同的证明。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第十条保险人与被保险人在订立保险合同时均不知道保险标的已经发生保险事故而遭受损失，或者保险标的已经不可能因发生保险事故而遭受损失的，不影响保险合同的效力。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第十一条海上货物运输中因承运人无正本提单交付货物造成的损失不属于保险人的保险责任范围。保险合同当事人另有约定的，依约定。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第十二条发生保险事故后，被保险人为防止或者减少损失而采取的合理措施没有效果，要求保险人支付由此产生的合理费用的，人民法院应予支持。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第十三条保险人在行使代位请求赔偿权利时，未依照海事诉讼特别程序法的规定，向人民法院提交其已经向被保险人实际支付保险赔偿凭证的，人民法院不予受理；已经受理的，裁定驳回起诉。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第十四条受理保险人行使代位请求赔偿权利纠纷案件的人民法院应当仅就造成保险事故的第三人与被保险人之间的法律关系进行审理。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第十五条保险人取得代位请求赔偿权利后，以被保险人向第三人提起诉讼、提交仲裁、申请扣押船舶或者第三人同意履行义务为由主张诉讼时效中断的，人民法院应予支持。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第十六条保险人取得代位请求赔偿权利后，主张享有被保险人因申请扣押船舶取得的担保权利的，人民法院应予支持。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第十七条本规定自2007年1月1日起施行。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关于审理船舶碰撞纠纷案件若干问题的规定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（2008年4月28日最高人民法院审判委员会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第1446次会议通过，根据2020年12月23日最高人民法院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为正确审理船舶碰撞纠纷案件，依照《中华人民共和国民法典》《中华人民共和国民事诉讼法》《中华人民共和国海商法》《中华人民共和国海事诉讼特别程序法》等法律，制定本规定。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第一条本规定所称船舶碰撞，是指海商法第一百六十五条所指的船舶碰撞，不包括内河船舶之间的碰撞。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海商法第一百七十条所指的损害事故，适用本规定。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第二条审理船舶碰撞纠纷案件，依照海商法第八章的规定确定碰撞船舶的赔偿责任。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第三条因船舶碰撞导致船舶触碰引起的侵权纠纷，依照海商法第八章的规定确定碰撞船舶的赔偿责任。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非因船舶碰撞导致船舶触碰引起的侵权纠纷，依照民法通则的规定确定触碰船舶的赔偿责任，但不影响海商法第八章之外其他规定的适用。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第四条船舶碰撞产生的赔偿责任由船舶所有人承担，碰撞船舶在光船租赁期间并经依法登记的，由光船承租人承担。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第五条因船舶碰撞发生的船上人员的人身伤亡属于海商法第一百六十九条第三款规定的第三人的人身伤亡。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第六条碰撞船舶互有过失造成船载货物损失，船载货物的权利人对承运货物的本船提起违约赔偿之诉，或者对碰撞船舶一方或者双方提起侵权赔偿之诉的，人民法院应当依法予以受理。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第七条船载货物的权利人因船舶碰撞造成其货物损失向承运货物的本船提起诉讼的，承运船舶可以依照海商法第一百六十九条第二款的规定主张按照过失程度的比例承担赔偿责任。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前款规定不影响承运人和实际承运人援用海商法第四章关于承运人抗辩理由和限制赔偿责任的规定。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前款规定的证据指具有法律效力的判决书、裁定书、调解书和仲裁裁决书。对于碰撞船舶提交的国外的判决书、裁定书、调解书和仲裁裁决书，依照民事诉讼法第二百八十二条和第二百八十三条规定的程序审查。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第九条因起浮、清除、拆毁由船舶碰撞造成的沉没、遇难、搁浅或被弃船舶及船上货物或者使其无害的费用提出的赔偿请求，责任人不能依照海商法第十一章的规定享受海事赔偿责任限制。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第十条审理船舶碰撞纠纷案件时，人民法院根据当事人的申请进行证据保全取得的或者向有关部门调查收集的证据，应当在当事人完成举证并出具完成举证说明书后出示。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第十一条船舶碰撞事故发生后，主管机关依法进行调查取得并经过事故当事人和有关人员确认的碰撞事实调查材料，可以作为人民法院认定案件事实的证据，但有相反证据足以推翻的除外。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关于审理无正本提单交付货物案件适用法律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（2009年2月16日最高人民法院审判委员会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第1463次会议通过，根据2020年12月23日最高人民法院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为正确审理无正本提单交付货物案件，根据《中华人民共和国民法典》《中华人民共和国海商法》等法律，制定本规定。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第一条本规定所称正本提单包括记名提单、指示提单和不记名提单。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第二条承运人违反法律规定，无正本提单交付货物，损害正本提单持有人提单权利的，正本提单持有人可以要求承运人承担由此造成损失的民事责任。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第三条承运人因无正本提单交付货物造成正本提单持有人损失的，正本提单持有人可以要求承运人承担违约责任，或者承担侵权责任。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正本提单持有人要求承运人承担无正本提单交付货物民事责任的，适用海商法规定；海商法没有规定的，适用其他法律规定。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第四条承运人因无正本提单交付货物承担民事责任的，不适用海商法第五十六条关于限制赔偿责任的规定。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第五条提货人凭伪造的提单向承运人提取了货物，持有正本提单的收货人可以要求承运人承担无正本提单交付货物的民事责任。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第六条承运人因无正本提单交付货物造成正本提单持有人损失的赔偿额，按照货物装船时的价值加运费和保险费计算。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第七条承运人依照提单载明的卸货港所在地法律规定，必须将承运到港的货物交付给当地海关或者港口当局的，不承担无正本提单交付货物的民事责任。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第八条承运到港的货物超过法律规定期限无人向海关申报，被海关提取并依法变卖处理，或者法院依法裁定拍卖承运人留置的货物，承运人主张免除交付货物责任的，人民法院应予支持。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第九条承运人按照记名提单托运人的要求中止运输、返还货物、变更到达地或者将货物交给其他收货人，持有记名提单的收货人要求承运人承担无正本提单交付货物民事责任的，人民法院不予支持。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第十条承运人签发一式数份正本提单，向最先提交正本提单的人交付货物后，其他持有相同正本提单的人要求承运人承担无正本提单交付货物民事责任的，人民法院不予支持。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第十一条正本提单持有人可以要求无正本提单交付货物的承运人与无正本提单提取货物的人承担连带赔偿责任。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向承运人实际交付货物并持有指示提单的托运人，虽然在正本提单上没有载明其托运人身份，因承运人无正本提单交付货物，要求承运人依据海上货物运输合同承担无正本提单交付货物民事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在承运人未凭正本提单交付货物后，正本提单持有人与无正本提单提取货物的人就货款支付达成协议，在协议款项得不到赔付时，不影响正本提单持有人就其遭受的损失，要求承运人承担无正本提单交付货物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第十四条正本提单持有人以承运人无正本提单交付货物为由提起的诉讼，适用海商法第二百五十七条的规定，时效期间为一年，自承运人应当交付货物之日起计算。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正本提单持有人以承运人与无正本提单提取货物的人共同实施无正本提单交付货物行为为由提起的侵权诉讼，诉讼时效适用本条前款规定。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第十五条正本提单持有人以承运人无正本提单交付货物为由提起的诉讼，时效中断适用海商法第二百六十七条的规定。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正本提单持有人以承运人与无正本提单提取货物的人共同实施无正本提单交付货物行为为由提起的侵权诉讼，时效中断适用本条前款规定。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关于审理海事赔偿责任限制相关纠纷案件的若干规定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（2010年3月22日最高人民法院审判委员会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第1484次会议通过，根据2020年12月23日最高人民法院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为正确审理海事赔偿责任限制相关纠纷案件，依照《中华人民共和国海事诉讼特别程序法》《中华人民共和国海商法》的规定，结合审判实际，制定本规定。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第一条审理海事赔偿责任限制相关纠纷案件，适用海事诉讼特别程序法、海商法的规定；海事诉讼特别程序法、海商法没有规定的，适用其他相关法律、行政法规的规定。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同一海事事故中，不同的责任人在起诉前依据海事诉讼特别程序法第一百零二条的规定向不同的海事法院申请设立海事赔偿责任限制基金的，后立案的海事法院应当依照民事诉讼法的规定，将案件移送先立案的海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第三条责任人在诉讼中申请设立海事赔偿责任限制基金的，应当向受理相关海事纠纷案件的海事法院提出。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相关海事纠纷由不同海事法院受理，责任人申请设立海事赔偿责任限制基金的，应当依据诉讼管辖协议向最先立案的海事法院提出；当事人之间未订立诉讼管辖协议的，向最先立案的海事法院提出。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第四条海事赔偿责任限制基金设立后，设立基金的海事法院对海事请求人就与海事事故相关纠纷向责任人提起的诉讼具有管辖权。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海事请求人向其他海事法院提起诉讼的，受理案件的海事法院应当依照民事诉讼法的规定，将案件移送设立海事赔偿责任限制基金的海事法院，但当事人之间订有诉讼管辖协议的除外。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第五条海事诉讼特别程序法第一百零六条第二款规定的海事法院在十五日内作出裁定的期间，自海事法院受理设立海事赔偿责任限制基金申请的最后一次公告发布之次日起第三十日开始计算。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第六条海事诉讼特别程序法第一百一十二条规定的申请债权登记期间的届满之日，为海事法院受理设立海事赔偿责任限制基金申请的最后一次公告发布之次日起第六十日。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债权人申请登记债权，符合有关规定的，海事法院应当在海事赔偿责任限制基金设立后，依照海事诉讼特别程序法第一百一十四条的规定作出裁定；海事赔偿责任限制基金未依法设立的，海事法院应当裁定终结债权登记程序。债权人已经交纳的申请费由申请设立海事赔偿责任限制基金的人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第八条海事赔偿责任限制基金设立后，海事请求人基于责任人依法不能援引海事赔偿责任限制抗辩的海事赔偿请求，可以对责任人的财产申请保全。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第九条海事赔偿责任限制基金设立后，海事请求人就同一海事事故产生的属于海商法第二百零七条规定的可以限制赔偿责任的海事赔偿请求，以行使船舶优先权为由申请扣押船舶的，人民法院不予支持。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债权人提起确权诉讼时，依据海商法第二百零九条的规定主张责任人无权限制赔偿责任的，应当以书面形式提出。案件的审理不适用海事诉讼特别程序法规定的确权诉讼程序，当事人对海事法院作出的判决、裁定可以依法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两个以上债权人主张责任人无权限制赔偿责任的，海事法院可以将相关案件合并审理。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债权人依据海事诉讼特别程序法第一百一十六条第一款的规定提起确权诉讼后，需要判定碰撞船舶过失程度比例的，案件的审理不适用海事诉讼特别程序法规定的确权诉讼程序，当事人对海事法院作出的判决、裁定可以依法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第十二条海商法第二百零四条规定的船舶经营人是指登记的船舶经营人，或者接受船舶所有人委托实际使用和控制船舶并应当承担船舶责任的人，但不包括无船承运业务经营者。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第十三条责任人未申请设立海事赔偿责任限制基金，不影响其在诉讼中对海商法第二百零七条规定的海事请求提出海事赔偿责任限制抗辩。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第十四条责任人未提出海事赔偿责任限制抗辩的，海事法院不应主动适用海商法关于海事赔偿责任限制的规定进行裁判。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第十五条责任人在一审判决作出前未提出海事赔偿责任限制抗辩，在二审、再审期间提出的，人民法院不予支持。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责任人对海商法第二百零七条规定的海事赔偿请求未提出海事赔偿责任限制抗辩，债权人依据有关生效裁判文书或者仲裁裁决书，申请执行责任人海事赔偿责任限制基金以外的财产的，人民法院应予支持，但债权人以上述文书作为债权证据申请登记债权并经海事法院裁定准予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海商法第二百零七条规定的可以限制赔偿责任的海事赔偿请求不包括因沉没、遇难、搁浅或者被弃船舶的起浮、清除、拆毁或者使之无害提起的索赔，或者因船上货物的清除、拆毁或者使之无害提起的索赔。</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由于船舶碰撞致使责任人遭受前款规定的索赔，责任人就因此产生的损失向对方船舶追偿时，被请求人主张依据海商法第二百零七条的规定限制赔偿责任的，人民法院应予支持。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第十八条海商法第二百零九条规定的“责任人”是指海事事故的责任人本人。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海事请求人以发生海事事故的船舶不适航为由主张责任人无权限制赔偿责任，但不能证明引起赔偿请求的损失是由于责任人本人的故意或者明知可能造成损失而轻率地作为或者不作为造成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第二十条海事赔偿责任限制基金应当以人民币设立，其数额按法院准予设立基金的裁定生效之日的特别提款权对人民币的换算办法计算。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第二十一条海商法第二百一十三条规定的利息，自海事事故发生之日起至基金设立之日止，按同期全国银行间同业拆借中心公布的贷款市场报价利率计算。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以担保方式设立海事赔偿责任限制基金的，基金设立期间的利息按同期全国银行间同业拆借中心公布的贷款市场报价利率计算。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第二十二条本规定施行前已经终审的案件，人民法院进行再审时，不适用本规定。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第二十三条本规定施行前本院发布的司法解释与本规定不一致的，以本规定为准。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关于审理船舶油污损害赔偿纠纷案件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（2011年1月10日最高人民法院审判委员会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第1509次会议通过，根据2020年12月23日最高人民法院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第一条船舶发生油污事故，对中华人民共和国领域和管辖的其他海域造成油污损害或者形成油污损害威胁，人民法院审理相关船舶油污损害赔偿纠纷案件，适用本规定。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第二条当事人就油轮装载持久性油类造成的油污损害提起诉讼、申请设立油污损害赔偿责任限制基金，由船舶油污事故发生地海事法院管辖。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油轮装载持久性油类引起的船舶油污事故，发生在中华人民共和国领域和管辖的其他海域外，对中华人民共和国领域和管辖的其他海域造成油污损害或者形成油污损害威胁，当事人就船舶油污事故造成的损害提起诉讼、申请设立油污损害赔偿责任限制基金，由油污损害结果地或者采取预防油污措施地海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两艘或者两艘以上船舶泄漏油类造成油污损害，受损害人请求各泄漏油船舶所有人承担赔偿责任，按照泄漏油数量及泄漏油类对环境的危害性等因素能够合理分开各自造成的损害，由各泄漏油船舶所有人分别承担责任；不能合理分开各自造成的损害，各泄漏油船舶所有人承担连带责任。但泄漏油船舶所有人依法免予承担责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泄漏油船舶所有人对受损害人承担连带责任的，相互之间根据各自责任大小确定相应的赔偿数额；难以确定责任大小的，平均承担赔偿责任。泄漏油船舶所有人支付超出自己应赔偿的数额，有权向其他泄漏油船舶所有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第四条船舶互有过失碰撞引起油类泄漏造成油污损害的，受损害人可以请求泄漏油船舶所有人承担全部赔偿责任。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第五条油轮装载的持久性油类造成油污损害的，应依照《防治船舶污染海洋环境管理条例》《1992年国际油污损害民事责任公约》的规定确定赔偿限额。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油轮装载的非持久性燃油或者非油轮装载的燃油造成油污损害的，应依照海商法关于海事赔偿责任限制的规定确定赔偿限额。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第六条经证明油污损害是由于船舶所有人的故意或者明知可能造成此种损害而轻率地作为或者不作为造成的，船舶所有人主张限制赔偿责任，人民法院不予支持。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第七条油污损害是由于船舶所有人故意造成的，受损害人请求船舶油污损害责任保险人或者财务保证人赔偿，人民法院不予支持。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第八条受损害人直接向船舶油污损害责任保险人或者财务保证人提起诉讼，船舶油污损害责任保险人或者财务保证人可以对受损害人主张船舶所有人的抗辩。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除船舶所有人故意造成油污损害外，船舶油污损害责任保险人或者财务保证人向受损害人主张其对船舶所有人的抗辩，人民法院不予支持。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第九条船舶油污损害赔偿范围包括：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（一）为防止或者减轻船舶油污损害采取预防措施所发生的费用，以及预防措施造成的进一步灭失或者损害；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（二）船舶油污事故造成该船舶之外的财产损害以及由此引起的收入损失；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（三）因油污造成环境损害所引起的收入损失；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（四）对受污染的环境已采取或将要采取合理恢复措施的费用。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第十条对预防措施费用以及预防措施造成的进一步灭失或者损害，人民法院应当结合污染范围、污染程度、油类泄漏量、预防措施的合理性、参与清除油污人员及投入使用设备的费用等因素合理认定。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第十一条对遇险船舶实施防污措施，作业开始时的主要目的仅是为防止、减轻油污损害的，所发生的费用应认定为预防措施费用。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第十二条船舶泄漏油类污染其他船舶、渔具、养殖设施等财产，受损害人请求油污责任人赔偿因清洗、修复受污染财产支付的合理费用，人民法院应予支持。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受污染财产无法清洗、修复，或者清洗、修复成本超过其价值的，受损害人请求油污责任人赔偿合理的更换费用，人民法院应予支持，但应参照受污染财产实际使用年限与预期使用年限的比例作合理扣除。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第十三条受损害人因其财产遭受船舶油污，不能正常生产经营的，其收入损失应以财产清洗、修复或者更换所需合理期间为限进行计算。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第十四条海洋渔业、滨海旅游业及其他用海、临海经营单位或者个人请求因环境污染所遭受的收入损失，具备下列全部条件，由此证明收入损失与环境污染之间具有直接因果关系的，人民法院应予支持：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（一）请求人的生产经营活动位于或者接近污染区域；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（二）请求人的生产经营活动主要依赖受污染资源或者海岸线；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（三）请求人难以找到其他替代资源或者商业机会；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（四）请求人的生产经营业务属于当地相对稳定的产业。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第十五条未经相关行政主管部门许可，受损害人从事海上养殖、海洋捕捞，主张收入损失的，人民法院不予支持；但请求赔偿清洗、修复、更换养殖或者捕捞设施的合理费用，人民法院应予支持。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第十六条受损害人主张因其财产受污染或者因环境污染造成的收入损失，应以其前三年同期平均净收入扣减受损期间的实际净收入计算，并适当考虑影响收入的其他相关因素予以合理确定。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按照前款规定无法认定收入损失的，可以参考政府部门的相关统计数据和信息，或者同区域同类生产经营者的同期平均收入合理认定。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受损害人采取合理措施避免收入损失，请求赔偿合理措施的费用，人民法院应予支持，但以其避免发生的收入损失数额为限。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第十七条船舶油污事故造成环境损害的，对环境损害的赔偿应限于已实际采取或者将要采取的合理恢复措施的费用。恢复措施的费用包括合理的监测、评估、研究费用。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第十八条船舶取得有效的油污损害民事责任保险或者具有相应财务保证的，油污受损害人主张船舶优先权的，人民法院不予支持。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第十九条对油轮装载的非持久性燃油、非油轮装载的燃油造成油污损害的赔偿请求，适用海商法关于海事赔偿责任限制的规定。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同一海事事故造成前款规定的油污损害和海商法第二百零七条规定的可以限制赔偿责任的其他损害，船舶所有人依照海商法第十一章的规定主张在同一赔偿限额内限制赔偿责任的，人民法院应予支持。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为避免油轮装载的非持久性燃油、非油轮装载的燃油造成油污损害，对沉没、搁浅、遇难船舶采取起浮、清除或者使之无害措施，船舶所有人对由此发生的费用主张依照海商法第十一章的规定限制赔偿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第二十一条对油轮装载持久性油类造成的油污损害，船舶所有人，或者船舶油污责任保险人、财务保证人主张责任限制的，应当设立油污损害赔偿责任限制基金。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油污损害赔偿责任限制基金以现金方式设立的，基金数额为《防治船舶污染海洋环境管理条例》《1992年国际油污损害民事责任公约》规定的赔偿限额。以担保方式设立基金的，担保数额为基金数额及其在基金设立期间的利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船舶所有人、船舶油污损害责任保险人或者财务保证人申请设立油污损害赔偿责任限制基金，利害关系人对船舶所有人主张限制赔偿责任有异议的，应当在海事诉讼特别程序法第一百零六条第一款规定的异议期内以书面形式提出，但提出该异议不影响基金的设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对油轮装载持久性油类造成的油污损害，利害关系人没有在异议期内对船舶所有人主张限制赔偿责任提出异议，油污损害赔偿责任限制基金设立后，海事法院应当解除对船舶所有人的财产采取的保全措施或者发还为解除保全措施而提供的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对油轮装载持久性油类造成的油污损害，利害关系人在异议期内对船舶所有人主张限制赔偿责任提出异议的，人民法院在认定船舶所有人有权限制赔偿责任的裁决生效后，应当解除对船舶所有人的财产采取的保全措施或者发还为解除保全措施而提供的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第二十五条对油轮装载持久性油类造成的油污损害，受损害人提起诉讼时主张船舶所有人无权限制赔偿责任的，海事法院对船舶所有人是否有权限制赔偿责任的争议，可以先行审理并作出判决。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第二十六条对油轮装载持久性油类造成的油污损害，受损害人没有在规定的债权登记期间申请债权登记的，视为放弃在油污损害赔偿责任限制基金中受偿的权利。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第二十七条油污损害赔偿责任限制基金不足以清偿有关油污损害的，应根据确认的赔偿数额依法按比例分配。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对油轮装载持久性油类造成的油污损害，船舶所有人、船舶油污损害责任保险人或者财务保证人申请设立油污损害赔偿责任限制基金、受损害人申请债权登记与受偿，本规定没有规定的，适用海事诉讼特别程序法及相关司法解释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在油污损害赔偿责任限制基金分配以前，船舶所有人、船舶油污损害责任保险人或者财务保证人，已先行赔付油污损害的，可以书面申请从基金中代位受偿。代位受偿应限于赔付的范围，并不超过接受赔付的人依法可获得的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海事法院受理代位受偿申请后，应书面通知所有对油污损害赔偿责任限制基金提出主张的利害关系人。利害关系人对申请人主张代位受偿的权利有异议的，应在收到通知之日起十五日内书面提出。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海事法院经审查认定申请人代位受偿权利成立，应裁定予以确认；申请人主张代位受偿的权利缺乏事实或者法律依据的，裁定驳回其申请。当事人对裁定不服的，可以在收到裁定书之日起十日内提起上诉。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第三十条船舶所有人为主动防止、减轻油污损害而支出的合理费用或者所作的合理牺牲，请求参与油污损害赔偿责任限制基金分配的，人民法院应予支持，比照本规定第二十九条第二款、第三款的规定处理。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第三十一条本规定中下列用语的含义是：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船舶，是指非用于军事或者政府公务的海船和其他海上移动式装置，包括航行于国际航线和国内航线的油轮和非油轮。其中，油轮是指为运输散装持久性货油而建造或者改建的船舶，以及实际装载散装持久性货油的其他船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（二）油类，是指烃类矿物油及其残余物，限于装载于船上作为货物运输的持久性货油、装载用于本船运行的持久性和非持久性燃油，不包括装载于船上作为货物运输的非持久性货油。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（三）船舶油污事故，是指船舶泄漏油类造成油污损害，或者虽未泄漏油类但形成严重和紧迫油污损害威胁的一个或者一系列事件。一系列事件因同一原因而发生的，视为同一事故。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（四）船舶油污损害责任保险人或者财务保证人，是指海事事故中泄漏油类或者直接形成油污损害威胁的船舶一方的油污责任保险人或者财务保证人。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（五）油污损害赔偿责任限制基金，是指船舶所有人、船舶油污损害责任保险人或者财务保证人，对油轮装载持久性油类造成的油污损害申请设立的赔偿责任限制基金。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第三十二条本规定实施前本院发布的司法解释与本规定不一致的，以本规定为准。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本规定施行前已经终审的案件，人民法院进行再审时，不适用本规定。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关于审理海上货运代理纠纷案件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（2012年1月9日最高人民法院审判委员会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第1538次会议通过，根据2020年12月23日最高人民法院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〈最高人民法院关于破产企业国有划拨土地使用权应否列入破产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财产等问题的批复〉等二十九件商事类司法解释的决定》修正）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第一条本规定适用于货运代理企业接受委托人委托处理与海上货物运输有关的货运代理事务时发生的下列纠纷：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（一）因提供订舱、报关、报检、报验、保险服务所发生的纠纷；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（二）因提供货物的包装、监装、监卸、集装箱装拆箱、分拨、中转服务所发生的纠纷；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（三）因缮制、交付有关单证、费用结算所发生的纠纷；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（四）因提供仓储、陆路运输服务所发生的纠纷；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（五）因处理其他海上货运代理事务所发生的纠纷。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第二条人民法院审理海上货运代理纠纷案件，认定货运代理企业因处理海上货运代理事务与委托人之间形成代理、运输、仓储等不同法律关系的，应分别适用相关的法律规定。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应根据书面合同约定的权利义务的性质，并综合考虑货运代理企业取得报酬的名义和方式、开具发票的种类和收费项目、当事人之间的交易习惯以及合同实际履行的其他情况，认定海上货运代理合同关系是否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第四条货运代理企业在处理海上货运代理事务过程中以自己的名义签发提单、海运单或者其他运输单证，委托人据此主张货运代理企业承担承运人责任的，人民法院应予支持。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货运代理企业以承运人代理人名义签发提单、海运单或者其他运输单证，但不能证明取得承运人授权，委托人据此主张货运代理企业承担承运人责任的，人民法院应予支持。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第五条委托人与货运代理企业约定了转委托权限，当事人就权限范围内的海上货运代理事务主张委托人同意转委托的，人民法院应予支持。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没有约定转委托权限，货运代理企业或第三人以委托人知道货运代理企业将海上货运代理事务转委托或部分转委托第三人处理而未表示反对为由，主张委托人同意转委托的，人民法院不予支持，但委托人的行为明确表明其接受转委托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第六条一方当事人根据双方的交易习惯，有理由相信行为人有权代表对方当事人订立海上货运代理合同，该方当事人依据民法典第一百七十二条的规定主张合同成立的，人民法院应予支持。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第七条海上货运代理合同约定货运代理企业交付处理海上货运代理事务取得的单证以委托人支付相关费用为条件，货运代理企业以委托人未支付相关费用为由拒绝交付单证的，人民法院应予支持。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合同未约定或约定不明确，货运代理企业以委托人未支付相关费用为由拒绝交付单证的，人民法院应予支持，但提单、海运单或者其他运输单证除外。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第八条货运代理企业接受契约托运人的委托办理订舱事务，同时接受实际托运人的委托向承运人交付货物，实际托运人请求货运代理企业交付其取得的提单、海运单或者其他运输单证的，人民法院应予支持。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契约托运人是指本人或者委托他人以本人名义或者委托他人为本人与承运人订立海上货物运输合同的人。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实际托运人是指本人或者委托他人以本人名义或者委托他人为本人将货物交给与海上货物运输合同有关的承运人的人。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第九条货运代理企业按照概括委托权限完成海上货运代理事务，请求委托人支付相关合理费用的，人民法院应予支持。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第十条委托人以货运代理企业处理海上货运代理事务给委托人造成损失为由，主张由货运代理企业承担相应赔偿责任的，人民法院应予支持，但货运代理企业证明其没有过错的除外。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第十一条货运代理企业未尽谨慎义务，与未在我国交通主管部门办理提单登记的无船承运业务经营者订立海上货物运输合同，造成委托人损失的，应承担相应的赔偿责任。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第十二条货运代理企业接受未在我国交通主管部门办理提单登记的无船承运业务经营者的委托签发提单，当事人主张由货运代理企业和无船承运业务经营者对提单项下的损失承担连带责任的，人民法院应予支持。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货运代理企业承担赔偿责任后，有权向无船承运业务经营者追偿。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第十三条因本规定第一条所列纠纷提起的诉讼，由海事法院管辖。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人民法院在案件审理过程中，发现不具有无船承运业务经营资格的货运代理企业违反《中华人民共和国国际海运条例》的规定，以自己的名义签发提单、海运单或者其他运输单证的，应当向有关交通主管部门发出司法建议，建议交通主管部门予以处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第十五条本规定不适用于与沿海、内河货物运输有关的货运代理纠纷案件。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第十六条本规定施行前本院作出的有关司法解释与本规定相抵触的，以本规定为准。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本规定施行后，案件尚在一审或者二审阶段的，适用本规定；本规定施行前已经终审的案件，本规定施行后当事人申请再审或者按照审判监督程序决定再审的案件，不适用本规定。</w:t>
      </w:r>
    </w:p>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4626"/>
    <w:rsid w:val="005E7174"/>
    <w:rsid w:val="007A6540"/>
    <w:rsid w:val="009B107E"/>
    <w:rsid w:val="00A14626"/>
    <w:rsid w:val="00B879DE"/>
    <w:rsid w:val="00DB4F04"/>
    <w:rsid w:val="00DC5F1D"/>
    <w:rsid w:val="194002AC"/>
    <w:rsid w:val="383969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254</Pages>
  <Words>15500</Words>
  <Characters>88350</Characters>
  <Lines>736</Lines>
  <Paragraphs>207</Paragraphs>
  <TotalTime>19</TotalTime>
  <ScaleCrop>false</ScaleCrop>
  <LinksUpToDate>false</LinksUpToDate>
  <CharactersWithSpaces>103643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2020-12-31T15:30:00Z</dcterms:created>
  <dc:creator>谢扬 Xieyang</dc:creator>
  <cp:lastModifiedBy>老王</cp:lastModifiedBy>
  <dcterms:modified xsi:type="dcterms:W3CDTF">2021-01-01T10:30:29Z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